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E3D9" w14:textId="47F21F25" w:rsidR="07D6292B" w:rsidRDefault="07D6292B" w:rsidP="002E7E1B">
      <w:pPr>
        <w:spacing w:after="0"/>
        <w:jc w:val="center"/>
        <w:rPr>
          <w:rFonts w:ascii="Times" w:eastAsia="Times" w:hAnsi="Times" w:cs="Times"/>
        </w:rPr>
      </w:pPr>
      <w:r w:rsidRPr="6507E525">
        <w:rPr>
          <w:rFonts w:ascii="Times" w:eastAsia="Times" w:hAnsi="Times" w:cs="Times"/>
        </w:rPr>
        <w:t>MEMORANDUM OF UNDERSTANDING</w:t>
      </w:r>
    </w:p>
    <w:p w14:paraId="19334CA1" w14:textId="408F2819" w:rsidR="24A033E2" w:rsidRDefault="24A033E2" w:rsidP="6507E525">
      <w:pPr>
        <w:spacing w:after="0"/>
        <w:jc w:val="center"/>
        <w:rPr>
          <w:rFonts w:ascii="Times" w:eastAsia="Times" w:hAnsi="Times" w:cs="Times"/>
        </w:rPr>
      </w:pPr>
      <w:r w:rsidRPr="6507E525">
        <w:rPr>
          <w:rFonts w:ascii="Times" w:eastAsia="Times" w:hAnsi="Times" w:cs="Times"/>
        </w:rPr>
        <w:t>Regarding Federally Funded Awards</w:t>
      </w:r>
    </w:p>
    <w:p w14:paraId="46CEA19B" w14:textId="20E68C58" w:rsidR="07D6292B" w:rsidRDefault="07D6292B" w:rsidP="002E7E1B">
      <w:pPr>
        <w:spacing w:after="0"/>
        <w:jc w:val="center"/>
        <w:rPr>
          <w:rFonts w:ascii="Times" w:eastAsia="Times" w:hAnsi="Times" w:cs="Times"/>
        </w:rPr>
      </w:pPr>
      <w:r w:rsidRPr="6507E525">
        <w:rPr>
          <w:rFonts w:ascii="Times" w:eastAsia="Times" w:hAnsi="Times" w:cs="Times"/>
        </w:rPr>
        <w:t>Between</w:t>
      </w:r>
    </w:p>
    <w:p w14:paraId="2B8240E6" w14:textId="1C55EC0B" w:rsidR="07D6292B" w:rsidRDefault="07D6292B" w:rsidP="002E7E1B">
      <w:pPr>
        <w:spacing w:after="0"/>
        <w:jc w:val="center"/>
        <w:rPr>
          <w:rFonts w:ascii="Times" w:eastAsia="Times" w:hAnsi="Times" w:cs="Times"/>
        </w:rPr>
      </w:pPr>
      <w:r w:rsidRPr="6507E525">
        <w:rPr>
          <w:rFonts w:ascii="Times" w:eastAsia="Times" w:hAnsi="Times" w:cs="Times"/>
        </w:rPr>
        <w:t xml:space="preserve">NORTHERN ILLINOIS UNIVERSITY </w:t>
      </w:r>
    </w:p>
    <w:p w14:paraId="00644AFF" w14:textId="47EEB077" w:rsidR="07D6292B" w:rsidRDefault="07D6292B" w:rsidP="002E7E1B">
      <w:pPr>
        <w:spacing w:after="0"/>
        <w:jc w:val="center"/>
        <w:rPr>
          <w:rFonts w:ascii="Times" w:eastAsia="Times" w:hAnsi="Times" w:cs="Times"/>
        </w:rPr>
      </w:pPr>
      <w:r w:rsidRPr="6507E525">
        <w:rPr>
          <w:rFonts w:ascii="Times" w:eastAsia="Times" w:hAnsi="Times" w:cs="Times"/>
        </w:rPr>
        <w:t>And</w:t>
      </w:r>
    </w:p>
    <w:p w14:paraId="0441A0F8" w14:textId="317B4A5E" w:rsidR="07D6292B" w:rsidRDefault="07D6292B" w:rsidP="002E7E1B">
      <w:pPr>
        <w:spacing w:after="0"/>
        <w:jc w:val="center"/>
        <w:rPr>
          <w:rFonts w:ascii="Times" w:eastAsia="Times" w:hAnsi="Times" w:cs="Times"/>
        </w:rPr>
      </w:pPr>
      <w:r w:rsidRPr="6507E525">
        <w:rPr>
          <w:rFonts w:ascii="Times" w:eastAsia="Times" w:hAnsi="Times" w:cs="Times"/>
        </w:rPr>
        <w:t>NIU TENURE</w:t>
      </w:r>
      <w:r w:rsidR="002E7E1B">
        <w:rPr>
          <w:rFonts w:ascii="Times" w:eastAsia="Times" w:hAnsi="Times" w:cs="Times"/>
        </w:rPr>
        <w:t>D</w:t>
      </w:r>
      <w:r w:rsidRPr="6507E525">
        <w:rPr>
          <w:rFonts w:ascii="Times" w:eastAsia="Times" w:hAnsi="Times" w:cs="Times"/>
        </w:rPr>
        <w:t xml:space="preserve"> AND TENURE</w:t>
      </w:r>
      <w:r w:rsidR="00340B08">
        <w:rPr>
          <w:rFonts w:ascii="Times" w:eastAsia="Times" w:hAnsi="Times" w:cs="Times"/>
        </w:rPr>
        <w:t>-</w:t>
      </w:r>
      <w:r w:rsidRPr="6507E525">
        <w:rPr>
          <w:rFonts w:ascii="Times" w:eastAsia="Times" w:hAnsi="Times" w:cs="Times"/>
        </w:rPr>
        <w:t>TRACK UNIT, UNITED FACULTY ALLIANCE, UNIVERSITY PROFESSIONALS OF ILLINOIS, LOCAL 4100, IFT, AFT, AFL-CIO</w:t>
      </w:r>
    </w:p>
    <w:p w14:paraId="7649665F" w14:textId="6C3C5651" w:rsidR="6507E525" w:rsidRDefault="6507E525" w:rsidP="6507E525">
      <w:pPr>
        <w:spacing w:after="0"/>
        <w:rPr>
          <w:rFonts w:ascii="Times" w:eastAsia="Times" w:hAnsi="Times" w:cs="Times"/>
        </w:rPr>
      </w:pPr>
    </w:p>
    <w:p w14:paraId="4D42D5C1" w14:textId="3F041F08" w:rsidR="007C51BD" w:rsidRDefault="72A7101D" w:rsidP="3BC1B95E">
      <w:pPr>
        <w:spacing w:after="0"/>
      </w:pPr>
      <w:r w:rsidRPr="3BC1B95E">
        <w:rPr>
          <w:rFonts w:ascii="Times" w:eastAsia="Times" w:hAnsi="Times" w:cs="Times"/>
        </w:rPr>
        <w:t xml:space="preserve">This is a memorandum of understanding (MOU) between United Faculty Alliance/University Professionals of Illinois Local 4100, IFT, AFT, AFL-CIO (hereinafter, the Union), and the Board of Trustees of Northern Illinois University (hereinafter, the Employer). </w:t>
      </w:r>
    </w:p>
    <w:p w14:paraId="7468E51D" w14:textId="372CC028" w:rsidR="007C51BD" w:rsidRDefault="72A7101D" w:rsidP="3BC1B95E">
      <w:pPr>
        <w:spacing w:after="0"/>
      </w:pPr>
      <w:r w:rsidRPr="3BC1B95E">
        <w:rPr>
          <w:rFonts w:ascii="Times" w:eastAsia="Times" w:hAnsi="Times" w:cs="Times"/>
        </w:rPr>
        <w:t xml:space="preserve"> </w:t>
      </w:r>
    </w:p>
    <w:p w14:paraId="547822D6" w14:textId="4C509097" w:rsidR="007C51BD" w:rsidRDefault="72A7101D" w:rsidP="3BC1B95E">
      <w:pPr>
        <w:spacing w:after="0"/>
      </w:pPr>
      <w:r w:rsidRPr="3BC1B95E">
        <w:rPr>
          <w:rFonts w:ascii="Times" w:eastAsia="Times" w:hAnsi="Times" w:cs="Times"/>
        </w:rPr>
        <w:t xml:space="preserve">Collectively, the Employer and the Union shall be known as the Parties. </w:t>
      </w:r>
    </w:p>
    <w:p w14:paraId="12C9716D" w14:textId="541A2A92" w:rsidR="007C51BD" w:rsidRDefault="72A7101D" w:rsidP="3BC1B95E">
      <w:pPr>
        <w:spacing w:after="0"/>
      </w:pPr>
      <w:r w:rsidRPr="3BC1B95E">
        <w:rPr>
          <w:rFonts w:ascii="Times" w:eastAsia="Times" w:hAnsi="Times" w:cs="Times"/>
        </w:rPr>
        <w:t xml:space="preserve"> </w:t>
      </w:r>
    </w:p>
    <w:p w14:paraId="740AE3A1" w14:textId="2558FA15" w:rsidR="007C51BD" w:rsidRDefault="72A7101D" w:rsidP="3BC1B95E">
      <w:pPr>
        <w:spacing w:after="0"/>
      </w:pPr>
      <w:r w:rsidRPr="3BC1B95E">
        <w:rPr>
          <w:rFonts w:ascii="Times" w:eastAsia="Times" w:hAnsi="Times" w:cs="Times"/>
          <w:b/>
          <w:bCs/>
        </w:rPr>
        <w:t>Purpose</w:t>
      </w:r>
      <w:r w:rsidRPr="3BC1B95E">
        <w:rPr>
          <w:rFonts w:ascii="Times" w:eastAsia="Times" w:hAnsi="Times" w:cs="Times"/>
        </w:rPr>
        <w:t xml:space="preserve"> </w:t>
      </w:r>
    </w:p>
    <w:p w14:paraId="28BCE6C8" w14:textId="733B8DB5" w:rsidR="007C51BD" w:rsidRDefault="72A7101D" w:rsidP="3BC1B95E">
      <w:pPr>
        <w:spacing w:after="0"/>
      </w:pPr>
      <w:r w:rsidRPr="3BC1B95E">
        <w:rPr>
          <w:rFonts w:ascii="Times" w:eastAsia="Times" w:hAnsi="Times" w:cs="Times"/>
        </w:rPr>
        <w:t xml:space="preserve"> </w:t>
      </w:r>
    </w:p>
    <w:p w14:paraId="01AE97FB" w14:textId="25CB90B7" w:rsidR="007C51BD" w:rsidRDefault="72A7101D" w:rsidP="3BC1B95E">
      <w:pPr>
        <w:spacing w:after="0"/>
      </w:pPr>
      <w:r w:rsidRPr="3BC1B95E">
        <w:rPr>
          <w:rFonts w:ascii="Times" w:eastAsia="Times" w:hAnsi="Times" w:cs="Times"/>
        </w:rPr>
        <w:t xml:space="preserve">The Parties acknowledge that since January 20, 2025, the current federal administration has made unprecedented changes in policy including (but not limited) to:  </w:t>
      </w:r>
    </w:p>
    <w:p w14:paraId="75E913DD" w14:textId="3A9C48C5" w:rsidR="007C51BD" w:rsidRDefault="72A7101D" w:rsidP="3BC1B95E">
      <w:pPr>
        <w:spacing w:after="0"/>
      </w:pPr>
      <w:r w:rsidRPr="3BC1B95E">
        <w:rPr>
          <w:rFonts w:ascii="Times" w:eastAsia="Times" w:hAnsi="Times" w:cs="Times"/>
        </w:rPr>
        <w:t xml:space="preserve"> </w:t>
      </w:r>
    </w:p>
    <w:p w14:paraId="7A546996" w14:textId="5E217F08" w:rsidR="007C51BD" w:rsidRDefault="72A7101D" w:rsidP="3BC1B95E">
      <w:pPr>
        <w:pStyle w:val="ListParagraph"/>
        <w:numPr>
          <w:ilvl w:val="0"/>
          <w:numId w:val="6"/>
        </w:numPr>
        <w:spacing w:after="0"/>
        <w:ind w:left="360"/>
        <w:rPr>
          <w:rFonts w:ascii="Times" w:eastAsia="Times" w:hAnsi="Times" w:cs="Times"/>
        </w:rPr>
      </w:pPr>
      <w:r w:rsidRPr="3BC1B95E">
        <w:rPr>
          <w:rFonts w:ascii="Times" w:eastAsia="Times" w:hAnsi="Times" w:cs="Times"/>
        </w:rPr>
        <w:t xml:space="preserve">cuts to federal grant funding for academic research; </w:t>
      </w:r>
    </w:p>
    <w:p w14:paraId="7E9ADDE4" w14:textId="6BD9A6FB" w:rsidR="007C51BD" w:rsidRDefault="72A7101D" w:rsidP="3BC1B95E">
      <w:pPr>
        <w:pStyle w:val="ListParagraph"/>
        <w:numPr>
          <w:ilvl w:val="0"/>
          <w:numId w:val="5"/>
        </w:numPr>
        <w:spacing w:after="0"/>
        <w:ind w:left="360"/>
        <w:rPr>
          <w:rFonts w:ascii="Times" w:eastAsia="Times" w:hAnsi="Times" w:cs="Times"/>
        </w:rPr>
      </w:pPr>
      <w:r w:rsidRPr="3BC1B95E">
        <w:rPr>
          <w:rFonts w:ascii="Times" w:eastAsia="Times" w:hAnsi="Times" w:cs="Times"/>
        </w:rPr>
        <w:t xml:space="preserve">elimination of some active grants; </w:t>
      </w:r>
    </w:p>
    <w:p w14:paraId="1FE95653" w14:textId="7A868C60" w:rsidR="007C51BD" w:rsidRDefault="72A7101D" w:rsidP="3BC1B95E">
      <w:pPr>
        <w:pStyle w:val="ListParagraph"/>
        <w:numPr>
          <w:ilvl w:val="0"/>
          <w:numId w:val="4"/>
        </w:numPr>
        <w:spacing w:after="0"/>
        <w:ind w:left="360"/>
        <w:rPr>
          <w:rFonts w:ascii="Times" w:eastAsia="Times" w:hAnsi="Times" w:cs="Times"/>
        </w:rPr>
      </w:pPr>
      <w:r w:rsidRPr="3BC1B95E">
        <w:rPr>
          <w:rFonts w:ascii="Times" w:eastAsia="Times" w:hAnsi="Times" w:cs="Times"/>
        </w:rPr>
        <w:t xml:space="preserve">cancelation of pending grants recommended for funding by federal agencies; </w:t>
      </w:r>
    </w:p>
    <w:p w14:paraId="56002EDE" w14:textId="4C312933" w:rsidR="007C51BD" w:rsidRDefault="72A7101D" w:rsidP="3BC1B95E">
      <w:pPr>
        <w:pStyle w:val="ListParagraph"/>
        <w:numPr>
          <w:ilvl w:val="0"/>
          <w:numId w:val="3"/>
        </w:numPr>
        <w:spacing w:after="0"/>
        <w:ind w:left="360"/>
        <w:rPr>
          <w:rFonts w:ascii="Times" w:eastAsia="Times" w:hAnsi="Times" w:cs="Times"/>
        </w:rPr>
      </w:pPr>
      <w:r w:rsidRPr="3BC1B95E">
        <w:rPr>
          <w:rFonts w:ascii="Times" w:eastAsia="Times" w:hAnsi="Times" w:cs="Times"/>
        </w:rPr>
        <w:t xml:space="preserve">removal of data that previously had been publicly available; </w:t>
      </w:r>
    </w:p>
    <w:p w14:paraId="48BDD85E" w14:textId="4C9D54E6" w:rsidR="007C51BD" w:rsidRDefault="72A7101D" w:rsidP="3BC1B95E">
      <w:pPr>
        <w:pStyle w:val="ListParagraph"/>
        <w:numPr>
          <w:ilvl w:val="0"/>
          <w:numId w:val="2"/>
        </w:numPr>
        <w:spacing w:after="0"/>
        <w:ind w:left="360"/>
        <w:rPr>
          <w:rFonts w:ascii="Times" w:eastAsia="Times" w:hAnsi="Times" w:cs="Times"/>
        </w:rPr>
      </w:pPr>
      <w:r w:rsidRPr="3BC1B95E">
        <w:rPr>
          <w:rFonts w:ascii="Times" w:eastAsia="Times" w:hAnsi="Times" w:cs="Times"/>
        </w:rPr>
        <w:t xml:space="preserve">removal of access to data that had previously been publicly available, and </w:t>
      </w:r>
    </w:p>
    <w:p w14:paraId="7B4285E6" w14:textId="2217D2F2" w:rsidR="007C51BD" w:rsidRDefault="72A7101D" w:rsidP="3BC1B95E">
      <w:pPr>
        <w:pStyle w:val="ListParagraph"/>
        <w:numPr>
          <w:ilvl w:val="0"/>
          <w:numId w:val="1"/>
        </w:numPr>
        <w:spacing w:after="0"/>
        <w:ind w:left="360"/>
        <w:rPr>
          <w:rFonts w:ascii="Times" w:eastAsia="Times" w:hAnsi="Times" w:cs="Times"/>
        </w:rPr>
      </w:pPr>
      <w:r w:rsidRPr="3BC1B95E">
        <w:rPr>
          <w:rFonts w:ascii="Times" w:eastAsia="Times" w:hAnsi="Times" w:cs="Times"/>
        </w:rPr>
        <w:t xml:space="preserve">removal of the records </w:t>
      </w:r>
      <w:proofErr w:type="gramStart"/>
      <w:r w:rsidRPr="3BC1B95E">
        <w:rPr>
          <w:rFonts w:ascii="Times" w:eastAsia="Times" w:hAnsi="Times" w:cs="Times"/>
        </w:rPr>
        <w:t>of</w:t>
      </w:r>
      <w:proofErr w:type="gramEnd"/>
      <w:r w:rsidRPr="3BC1B95E">
        <w:rPr>
          <w:rFonts w:ascii="Times" w:eastAsia="Times" w:hAnsi="Times" w:cs="Times"/>
        </w:rPr>
        <w:t xml:space="preserve"> who had received federal grants for academic research.   </w:t>
      </w:r>
    </w:p>
    <w:p w14:paraId="08171C6D" w14:textId="6417EC48" w:rsidR="007C51BD" w:rsidRDefault="72A7101D" w:rsidP="3BC1B95E">
      <w:pPr>
        <w:spacing w:after="0"/>
        <w:ind w:left="720"/>
      </w:pPr>
      <w:r w:rsidRPr="3BC1B95E">
        <w:rPr>
          <w:rFonts w:ascii="Times" w:eastAsia="Times" w:hAnsi="Times" w:cs="Times"/>
        </w:rPr>
        <w:t xml:space="preserve"> </w:t>
      </w:r>
    </w:p>
    <w:p w14:paraId="1A157B68" w14:textId="6547DD28" w:rsidR="007C51BD" w:rsidRDefault="72A7101D" w:rsidP="3BC1B95E">
      <w:pPr>
        <w:spacing w:after="0"/>
      </w:pPr>
      <w:r w:rsidRPr="3BC1B95E">
        <w:rPr>
          <w:rFonts w:ascii="Times" w:eastAsia="Times" w:hAnsi="Times" w:cs="Times"/>
        </w:rPr>
        <w:t xml:space="preserve">These changes have had and continue to have significant negative effects on academic research.  The changes also may affect opportunities for professional service (see Article 12.4.c of the collective bargaining agreement [CBA] between the Parties).  All of these changes may have significant effects on bargaining unit members working to obtain tenure and/or promotion.  This MOU addresses some of the effects. </w:t>
      </w:r>
    </w:p>
    <w:p w14:paraId="656BBF5F" w14:textId="151C89EA" w:rsidR="007C51BD" w:rsidRDefault="72A7101D" w:rsidP="3BC1B95E">
      <w:pPr>
        <w:spacing w:after="0"/>
      </w:pPr>
      <w:r w:rsidRPr="3BC1B95E">
        <w:rPr>
          <w:rFonts w:ascii="Times" w:eastAsia="Times" w:hAnsi="Times" w:cs="Times"/>
        </w:rPr>
        <w:t xml:space="preserve"> </w:t>
      </w:r>
    </w:p>
    <w:p w14:paraId="33D5CF79" w14:textId="64B62612" w:rsidR="007C51BD" w:rsidRDefault="72A7101D" w:rsidP="3BC1B95E">
      <w:pPr>
        <w:spacing w:after="0"/>
      </w:pPr>
      <w:r w:rsidRPr="3BC1B95E">
        <w:rPr>
          <w:rFonts w:ascii="Times" w:eastAsia="Times" w:hAnsi="Times" w:cs="Times"/>
        </w:rPr>
        <w:t xml:space="preserve"> </w:t>
      </w:r>
    </w:p>
    <w:p w14:paraId="5BC12415" w14:textId="03D5C7D5" w:rsidR="007C51BD" w:rsidRDefault="72A7101D" w:rsidP="3BC1B95E">
      <w:pPr>
        <w:spacing w:after="0"/>
      </w:pPr>
      <w:r w:rsidRPr="6507E525">
        <w:rPr>
          <w:rFonts w:ascii="Times" w:eastAsia="Times" w:hAnsi="Times" w:cs="Times"/>
          <w:b/>
          <w:bCs/>
        </w:rPr>
        <w:t>1 - Loss of Federally Funded Awards</w:t>
      </w:r>
    </w:p>
    <w:p w14:paraId="470B7C14" w14:textId="677E30D7" w:rsidR="007C51BD" w:rsidRDefault="72A7101D" w:rsidP="3BC1B95E">
      <w:pPr>
        <w:spacing w:after="0"/>
      </w:pPr>
      <w:r w:rsidRPr="3BC1B95E">
        <w:rPr>
          <w:rFonts w:ascii="Times" w:eastAsia="Times" w:hAnsi="Times" w:cs="Times"/>
        </w:rPr>
        <w:t xml:space="preserve"> </w:t>
      </w:r>
    </w:p>
    <w:p w14:paraId="1737A3B7" w14:textId="4541E3D6" w:rsidR="007C51BD" w:rsidRDefault="72A7101D" w:rsidP="3BC1B95E">
      <w:pPr>
        <w:spacing w:after="0"/>
      </w:pPr>
      <w:r w:rsidRPr="6507E525">
        <w:rPr>
          <w:rFonts w:ascii="Times" w:eastAsia="Times" w:hAnsi="Times" w:cs="Times"/>
        </w:rPr>
        <w:t xml:space="preserve">In any and all cases in which an untenured bargaining unit member who had been awarded a federal grant, contract, memorandum of understanding, fellowship, cooperative agreement,  or a sub award (collectively, “award”) with a prime sponsor being a federal agency, as confirmed by Sponsored Programs Administration (SPA), and had the award rescinded due to an Executive </w:t>
      </w:r>
      <w:r w:rsidRPr="6507E525">
        <w:rPr>
          <w:rFonts w:ascii="Times" w:eastAsia="Times" w:hAnsi="Times" w:cs="Times"/>
        </w:rPr>
        <w:lastRenderedPageBreak/>
        <w:t>Order (E.O.) or agency policies revised after the award started and not related to research misconduct or Principal Investigator (PI</w:t>
      </w:r>
      <w:r w:rsidRPr="6507E525">
        <w:rPr>
          <w:rFonts w:ascii="Times" w:eastAsia="Times" w:hAnsi="Times" w:cs="Times"/>
          <w:u w:val="single"/>
        </w:rPr>
        <w:t>)</w:t>
      </w:r>
      <w:r w:rsidRPr="6507E525">
        <w:rPr>
          <w:rFonts w:ascii="Times" w:eastAsia="Times" w:hAnsi="Times" w:cs="Times"/>
        </w:rPr>
        <w:t xml:space="preserve"> mismanagement (as confirmed by SPA), the bargaining unit member may request from the Employer one (1) additional year to earn tenure. The Employer shall </w:t>
      </w:r>
      <w:r w:rsidR="2A4CD858" w:rsidRPr="6507E525">
        <w:rPr>
          <w:rFonts w:ascii="Times" w:eastAsia="Times" w:hAnsi="Times" w:cs="Times"/>
        </w:rPr>
        <w:t>grant the</w:t>
      </w:r>
      <w:r w:rsidRPr="6507E525">
        <w:rPr>
          <w:rFonts w:ascii="Times" w:eastAsia="Times" w:hAnsi="Times" w:cs="Times"/>
        </w:rPr>
        <w:t xml:space="preserve"> request upon confirmation by the Department/ School Personnel Committee that the loss will have a significant impact on the tenure timeline due to the magnitude of the award lost in the context of disciplinary norms. </w:t>
      </w:r>
    </w:p>
    <w:p w14:paraId="16B54517" w14:textId="75C1C3E8" w:rsidR="007C51BD" w:rsidRDefault="72A7101D" w:rsidP="3BC1B95E">
      <w:pPr>
        <w:spacing w:after="0"/>
      </w:pPr>
      <w:r w:rsidRPr="3BC1B95E">
        <w:rPr>
          <w:rFonts w:ascii="Times" w:eastAsia="Times" w:hAnsi="Times" w:cs="Times"/>
        </w:rPr>
        <w:t xml:space="preserve"> </w:t>
      </w:r>
    </w:p>
    <w:p w14:paraId="1B58FB1C" w14:textId="7C672C5F" w:rsidR="007C51BD" w:rsidRDefault="72A7101D" w:rsidP="3BC1B95E">
      <w:pPr>
        <w:spacing w:after="0"/>
      </w:pPr>
      <w:r w:rsidRPr="3BC1B95E">
        <w:rPr>
          <w:rFonts w:ascii="Times" w:eastAsia="Times" w:hAnsi="Times" w:cs="Times"/>
        </w:rPr>
        <w:t xml:space="preserve"> </w:t>
      </w:r>
    </w:p>
    <w:p w14:paraId="5F7B06FF" w14:textId="1D71A7D5" w:rsidR="007C51BD" w:rsidRDefault="72A7101D" w:rsidP="3BC1B95E">
      <w:pPr>
        <w:spacing w:after="0"/>
      </w:pPr>
      <w:r w:rsidRPr="3BC1B95E">
        <w:rPr>
          <w:rFonts w:ascii="Times" w:eastAsia="Times" w:hAnsi="Times" w:cs="Times"/>
        </w:rPr>
        <w:t xml:space="preserve"> </w:t>
      </w:r>
    </w:p>
    <w:p w14:paraId="1D27756F" w14:textId="5E89995A" w:rsidR="007C51BD" w:rsidRDefault="72A7101D" w:rsidP="3BC1B95E">
      <w:pPr>
        <w:spacing w:after="0"/>
      </w:pPr>
      <w:r w:rsidRPr="3BC1B95E">
        <w:rPr>
          <w:rFonts w:ascii="Times" w:eastAsia="Times" w:hAnsi="Times" w:cs="Times"/>
        </w:rPr>
        <w:t xml:space="preserve"> </w:t>
      </w:r>
      <w:r w:rsidRPr="3BC1B95E">
        <w:rPr>
          <w:rFonts w:ascii="Times" w:eastAsia="Times" w:hAnsi="Times" w:cs="Times"/>
          <w:b/>
          <w:bCs/>
        </w:rPr>
        <w:t xml:space="preserve"> </w:t>
      </w:r>
    </w:p>
    <w:p w14:paraId="11272966" w14:textId="21FD30FC" w:rsidR="007C51BD" w:rsidRDefault="72A7101D" w:rsidP="3BC1B95E">
      <w:pPr>
        <w:spacing w:after="0"/>
      </w:pPr>
      <w:r w:rsidRPr="3BC1B95E">
        <w:rPr>
          <w:rFonts w:ascii="Times" w:eastAsia="Times" w:hAnsi="Times" w:cs="Times"/>
          <w:b/>
          <w:bCs/>
        </w:rPr>
        <w:t>2 - Loss of Federal Data and/or Loss of Access to Federal Data</w:t>
      </w:r>
      <w:r w:rsidRPr="3BC1B95E">
        <w:rPr>
          <w:rFonts w:ascii="Times" w:eastAsia="Times" w:hAnsi="Times" w:cs="Times"/>
        </w:rPr>
        <w:t xml:space="preserve"> </w:t>
      </w:r>
    </w:p>
    <w:p w14:paraId="5539ADA4" w14:textId="05A29354" w:rsidR="007C51BD" w:rsidRDefault="72A7101D" w:rsidP="3BC1B95E">
      <w:pPr>
        <w:spacing w:after="0"/>
      </w:pPr>
      <w:r w:rsidRPr="3BC1B95E">
        <w:rPr>
          <w:rFonts w:ascii="Times" w:eastAsia="Times" w:hAnsi="Times" w:cs="Times"/>
        </w:rPr>
        <w:t xml:space="preserve"> </w:t>
      </w:r>
    </w:p>
    <w:p w14:paraId="516234FD" w14:textId="71637BC9" w:rsidR="007C51BD" w:rsidRDefault="72A7101D" w:rsidP="3BC1B95E">
      <w:pPr>
        <w:spacing w:after="0"/>
      </w:pPr>
      <w:r w:rsidRPr="3BC1B95E">
        <w:rPr>
          <w:rFonts w:ascii="Times" w:eastAsia="Times" w:hAnsi="Times" w:cs="Times"/>
          <w:b/>
          <w:bCs/>
        </w:rPr>
        <w:t>2.1</w:t>
      </w:r>
      <w:r w:rsidRPr="3BC1B95E">
        <w:rPr>
          <w:rFonts w:ascii="Times" w:eastAsia="Times" w:hAnsi="Times" w:cs="Times"/>
        </w:rPr>
        <w:t xml:space="preserve"> </w:t>
      </w:r>
    </w:p>
    <w:p w14:paraId="4BDA6ACD" w14:textId="7AD075F1" w:rsidR="007C51BD" w:rsidRDefault="72A7101D" w:rsidP="3BC1B95E">
      <w:pPr>
        <w:spacing w:after="0"/>
      </w:pPr>
      <w:r w:rsidRPr="3BC1B95E">
        <w:rPr>
          <w:rFonts w:ascii="Times" w:eastAsia="Times" w:hAnsi="Times" w:cs="Times"/>
        </w:rPr>
        <w:t xml:space="preserve"> </w:t>
      </w:r>
    </w:p>
    <w:p w14:paraId="2088837A" w14:textId="363DB28A" w:rsidR="007C51BD" w:rsidRDefault="72A7101D" w:rsidP="3BC1B95E">
      <w:pPr>
        <w:spacing w:after="0"/>
      </w:pPr>
      <w:r w:rsidRPr="3BC1B95E">
        <w:rPr>
          <w:rFonts w:ascii="Times" w:eastAsia="Times" w:hAnsi="Times" w:cs="Times"/>
        </w:rPr>
        <w:t xml:space="preserve">In cases in which the research of an untenured bargaining unit member depends, to a significant degree, on data collected and/or maintained by the federal government, and the data are no longer available and/or the bargaining unit member no longer has access to the data after January 19, 2025, the bargaining unit member may request one (1) additional year to earn tenure. </w:t>
      </w:r>
    </w:p>
    <w:p w14:paraId="5C800113" w14:textId="68DEE89D" w:rsidR="007C51BD" w:rsidRDefault="72A7101D" w:rsidP="3BC1B95E">
      <w:pPr>
        <w:spacing w:after="0"/>
      </w:pPr>
      <w:r w:rsidRPr="3BC1B95E">
        <w:rPr>
          <w:rFonts w:ascii="Times" w:eastAsia="Times" w:hAnsi="Times" w:cs="Times"/>
        </w:rPr>
        <w:t xml:space="preserve"> </w:t>
      </w:r>
    </w:p>
    <w:p w14:paraId="12AD0455" w14:textId="09C9CD9C" w:rsidR="007C51BD" w:rsidRDefault="72A7101D" w:rsidP="3BC1B95E">
      <w:pPr>
        <w:spacing w:after="0"/>
      </w:pPr>
      <w:r w:rsidRPr="3BC1B95E">
        <w:rPr>
          <w:rFonts w:ascii="Times" w:eastAsia="Times" w:hAnsi="Times" w:cs="Times"/>
          <w:b/>
          <w:bCs/>
        </w:rPr>
        <w:t>2.2</w:t>
      </w:r>
      <w:r w:rsidRPr="3BC1B95E">
        <w:rPr>
          <w:rFonts w:ascii="Times" w:eastAsia="Times" w:hAnsi="Times" w:cs="Times"/>
        </w:rPr>
        <w:t xml:space="preserve"> </w:t>
      </w:r>
    </w:p>
    <w:p w14:paraId="1CFEF994" w14:textId="5226E712" w:rsidR="007C51BD" w:rsidRDefault="72A7101D" w:rsidP="3BC1B95E">
      <w:pPr>
        <w:spacing w:after="0"/>
      </w:pPr>
      <w:r w:rsidRPr="3BC1B95E">
        <w:rPr>
          <w:rFonts w:ascii="Times" w:eastAsia="Times" w:hAnsi="Times" w:cs="Times"/>
        </w:rPr>
        <w:t xml:space="preserve"> </w:t>
      </w:r>
    </w:p>
    <w:p w14:paraId="2853846D" w14:textId="58400C3E" w:rsidR="007C51BD" w:rsidRDefault="72A7101D" w:rsidP="3BC1B95E">
      <w:pPr>
        <w:spacing w:after="0"/>
        <w:rPr>
          <w:rFonts w:ascii="Times" w:eastAsia="Times" w:hAnsi="Times" w:cs="Times"/>
        </w:rPr>
      </w:pPr>
      <w:r w:rsidRPr="3BC1B95E">
        <w:rPr>
          <w:rFonts w:ascii="Times" w:eastAsia="Times" w:hAnsi="Times" w:cs="Times"/>
        </w:rPr>
        <w:t xml:space="preserve">In these cases, if the bargaining unit member requests an additional year to earn tenure, </w:t>
      </w:r>
      <w:proofErr w:type="gramStart"/>
      <w:r w:rsidRPr="3BC1B95E">
        <w:rPr>
          <w:rFonts w:ascii="Times" w:eastAsia="Times" w:hAnsi="Times" w:cs="Times"/>
        </w:rPr>
        <w:t>the  Department</w:t>
      </w:r>
      <w:proofErr w:type="gramEnd"/>
      <w:r w:rsidRPr="3BC1B95E">
        <w:rPr>
          <w:rFonts w:ascii="Times" w:eastAsia="Times" w:hAnsi="Times" w:cs="Times"/>
        </w:rPr>
        <w:t xml:space="preserve">/ School Personnel Committee of the tenure home of the bargaining unit member shall determine if the bargaining unit member no longer has access to the data and whether this loss warrants an additional year to earn tenure. The determinations of </w:t>
      </w:r>
      <w:r w:rsidR="730C1739" w:rsidRPr="3BC1B95E">
        <w:rPr>
          <w:rFonts w:ascii="Times" w:eastAsia="Times" w:hAnsi="Times" w:cs="Times"/>
        </w:rPr>
        <w:t>the Department</w:t>
      </w:r>
      <w:r w:rsidRPr="3BC1B95E">
        <w:rPr>
          <w:rFonts w:ascii="Times" w:eastAsia="Times" w:hAnsi="Times" w:cs="Times"/>
        </w:rPr>
        <w:t xml:space="preserve">/ School Personnel Committee shall be communicated in writing (email is sufficient) to the Chair/Director. If the Department/ School Personnel Committee recommends one (1) additional year to earn tenure and the Chair/Director concurs, the Chair/Director shall communicate in writing (email is sufficient) to the Provost the recommendation that the bargaining unit member should receive one (1) additional year to earn tenure.  If the Department/ School Personnel Committee recommends one (1) additional year to earn tenure and the Chair/Director disagrees, the Chair/Director shall also communicate and justify this result in writing (email is sufficient) to the Provost.  </w:t>
      </w:r>
    </w:p>
    <w:p w14:paraId="252A6023" w14:textId="16B7A99B" w:rsidR="007C51BD" w:rsidRDefault="72A7101D" w:rsidP="3BC1B95E">
      <w:pPr>
        <w:spacing w:after="0"/>
      </w:pPr>
      <w:r w:rsidRPr="3BC1B95E">
        <w:rPr>
          <w:rFonts w:ascii="Times" w:eastAsia="Times" w:hAnsi="Times" w:cs="Times"/>
        </w:rPr>
        <w:t xml:space="preserve"> </w:t>
      </w:r>
    </w:p>
    <w:p w14:paraId="72518C1C" w14:textId="0FC74110" w:rsidR="007C51BD" w:rsidRDefault="72A7101D" w:rsidP="3BC1B95E">
      <w:pPr>
        <w:spacing w:after="0"/>
      </w:pPr>
      <w:r w:rsidRPr="3BC1B95E">
        <w:rPr>
          <w:rFonts w:ascii="Times" w:eastAsia="Times" w:hAnsi="Times" w:cs="Times"/>
          <w:b/>
          <w:bCs/>
        </w:rPr>
        <w:t>2.3</w:t>
      </w:r>
      <w:r w:rsidRPr="3BC1B95E">
        <w:rPr>
          <w:rFonts w:ascii="Times" w:eastAsia="Times" w:hAnsi="Times" w:cs="Times"/>
        </w:rPr>
        <w:t xml:space="preserve"> </w:t>
      </w:r>
    </w:p>
    <w:p w14:paraId="695ACD5D" w14:textId="6C1E0B2F" w:rsidR="007C51BD" w:rsidRDefault="72A7101D" w:rsidP="3BC1B95E">
      <w:pPr>
        <w:spacing w:after="0"/>
      </w:pPr>
      <w:r w:rsidRPr="3BC1B95E">
        <w:rPr>
          <w:rFonts w:ascii="Times" w:eastAsia="Times" w:hAnsi="Times" w:cs="Times"/>
        </w:rPr>
        <w:t xml:space="preserve"> </w:t>
      </w:r>
    </w:p>
    <w:p w14:paraId="468CA95C" w14:textId="70B8706D" w:rsidR="007C51BD" w:rsidRDefault="72A7101D" w:rsidP="3BC1B95E">
      <w:pPr>
        <w:spacing w:after="0"/>
      </w:pPr>
      <w:r w:rsidRPr="3BC1B95E">
        <w:rPr>
          <w:rFonts w:ascii="Times" w:eastAsia="Times" w:hAnsi="Times" w:cs="Times"/>
        </w:rPr>
        <w:t xml:space="preserve">Upon receiving the communication as specified in 2.2, the Provost shall determine whether to grant the bargaining unit member an additional year to earn tenure.  The Provost shall </w:t>
      </w:r>
      <w:r w:rsidRPr="3BC1B95E">
        <w:rPr>
          <w:rFonts w:ascii="Times" w:eastAsia="Times" w:hAnsi="Times" w:cs="Times"/>
        </w:rPr>
        <w:lastRenderedPageBreak/>
        <w:t xml:space="preserve">communicate that decision in writing (email is sufficient) to the bargaining unit member, the relevant Dean, and the relevant Chair/Director. </w:t>
      </w:r>
    </w:p>
    <w:p w14:paraId="2C0C388F" w14:textId="182F8E70" w:rsidR="007C51BD" w:rsidRDefault="72A7101D" w:rsidP="3BC1B95E">
      <w:pPr>
        <w:spacing w:after="0"/>
      </w:pPr>
      <w:r w:rsidRPr="3BC1B95E">
        <w:rPr>
          <w:rFonts w:ascii="Times" w:eastAsia="Times" w:hAnsi="Times" w:cs="Times"/>
        </w:rPr>
        <w:t xml:space="preserve"> </w:t>
      </w:r>
    </w:p>
    <w:p w14:paraId="138C34B1" w14:textId="3FD5F104" w:rsidR="007C51BD" w:rsidRDefault="72A7101D" w:rsidP="3BC1B95E">
      <w:pPr>
        <w:spacing w:after="0"/>
      </w:pPr>
      <w:r w:rsidRPr="3BC1B95E">
        <w:rPr>
          <w:rFonts w:ascii="Times" w:eastAsia="Times" w:hAnsi="Times" w:cs="Times"/>
          <w:b/>
          <w:bCs/>
        </w:rPr>
        <w:t>2.4</w:t>
      </w:r>
      <w:r w:rsidRPr="3BC1B95E">
        <w:rPr>
          <w:rFonts w:ascii="Times" w:eastAsia="Times" w:hAnsi="Times" w:cs="Times"/>
        </w:rPr>
        <w:t xml:space="preserve"> </w:t>
      </w:r>
    </w:p>
    <w:p w14:paraId="0C04533B" w14:textId="46D428EF" w:rsidR="007C51BD" w:rsidRDefault="72A7101D" w:rsidP="3BC1B95E">
      <w:pPr>
        <w:spacing w:after="0"/>
      </w:pPr>
      <w:r w:rsidRPr="3BC1B95E">
        <w:rPr>
          <w:rFonts w:ascii="Times" w:eastAsia="Times" w:hAnsi="Times" w:cs="Times"/>
        </w:rPr>
        <w:t xml:space="preserve"> </w:t>
      </w:r>
    </w:p>
    <w:p w14:paraId="5471F8A8" w14:textId="435B7169" w:rsidR="007C51BD" w:rsidRDefault="72A7101D" w:rsidP="3BC1B95E">
      <w:pPr>
        <w:spacing w:after="0"/>
      </w:pPr>
      <w:r w:rsidRPr="3BC1B95E">
        <w:rPr>
          <w:rFonts w:ascii="Times" w:eastAsia="Times" w:hAnsi="Times" w:cs="Times"/>
        </w:rPr>
        <w:t xml:space="preserve">The decision of the Provost in 2.3, or of the Chair/Director, or of the Department/School Personnel Committee in 2.2 shall not be subject to any appeal process or to the grievance process in the CBA. </w:t>
      </w:r>
    </w:p>
    <w:p w14:paraId="29153B27" w14:textId="7271DBE6" w:rsidR="007C51BD" w:rsidRDefault="72A7101D" w:rsidP="3BC1B95E">
      <w:pPr>
        <w:spacing w:after="0"/>
      </w:pPr>
      <w:r w:rsidRPr="3BC1B95E">
        <w:rPr>
          <w:rFonts w:ascii="Times" w:eastAsia="Times" w:hAnsi="Times" w:cs="Times"/>
        </w:rPr>
        <w:t xml:space="preserve"> </w:t>
      </w:r>
    </w:p>
    <w:p w14:paraId="5507A0CB" w14:textId="0E7786F0" w:rsidR="007C51BD" w:rsidRDefault="72A7101D" w:rsidP="3BC1B95E">
      <w:pPr>
        <w:spacing w:after="0"/>
      </w:pPr>
      <w:r w:rsidRPr="3BC1B95E">
        <w:rPr>
          <w:rFonts w:ascii="Times" w:eastAsia="Times" w:hAnsi="Times" w:cs="Times"/>
        </w:rPr>
        <w:t xml:space="preserve"> </w:t>
      </w:r>
    </w:p>
    <w:p w14:paraId="6841206E" w14:textId="572562F2" w:rsidR="007C51BD" w:rsidRDefault="007C51BD" w:rsidP="3BC1B95E">
      <w:pPr>
        <w:spacing w:after="0"/>
        <w:rPr>
          <w:rFonts w:ascii="Times" w:eastAsia="Times" w:hAnsi="Times" w:cs="Times"/>
        </w:rPr>
      </w:pPr>
    </w:p>
    <w:p w14:paraId="291844E1" w14:textId="2E4A7167" w:rsidR="007C51BD" w:rsidRDefault="007C51BD" w:rsidP="3BC1B95E">
      <w:pPr>
        <w:spacing w:after="0"/>
        <w:rPr>
          <w:rFonts w:ascii="Times" w:eastAsia="Times" w:hAnsi="Times" w:cs="Times"/>
        </w:rPr>
      </w:pPr>
    </w:p>
    <w:p w14:paraId="13567AB0" w14:textId="1016FE8E" w:rsidR="007C51BD" w:rsidRDefault="72A7101D" w:rsidP="3BC1B95E">
      <w:pPr>
        <w:spacing w:after="0"/>
      </w:pPr>
      <w:r w:rsidRPr="3BC1B95E">
        <w:rPr>
          <w:rFonts w:ascii="Times" w:eastAsia="Times" w:hAnsi="Times" w:cs="Times"/>
          <w:b/>
          <w:bCs/>
        </w:rPr>
        <w:t>3 - Grant-Funded Publication Expenses</w:t>
      </w:r>
      <w:r w:rsidRPr="3BC1B95E">
        <w:rPr>
          <w:rFonts w:ascii="Times" w:eastAsia="Times" w:hAnsi="Times" w:cs="Times"/>
        </w:rPr>
        <w:t xml:space="preserve"> </w:t>
      </w:r>
    </w:p>
    <w:p w14:paraId="46872113" w14:textId="3FAD2A5E" w:rsidR="007C51BD" w:rsidRDefault="72A7101D" w:rsidP="3BC1B95E">
      <w:pPr>
        <w:spacing w:after="0"/>
      </w:pPr>
      <w:r w:rsidRPr="3BC1B95E">
        <w:rPr>
          <w:rFonts w:ascii="Times" w:eastAsia="Times" w:hAnsi="Times" w:cs="Times"/>
        </w:rPr>
        <w:t xml:space="preserve"> </w:t>
      </w:r>
    </w:p>
    <w:p w14:paraId="2674EAC8" w14:textId="6A8C3747" w:rsidR="007C51BD" w:rsidRDefault="72A7101D" w:rsidP="6507E525">
      <w:pPr>
        <w:spacing w:after="0"/>
        <w:rPr>
          <w:rFonts w:ascii="Times New Roman" w:eastAsia="Times New Roman" w:hAnsi="Times New Roman" w:cs="Times New Roman"/>
        </w:rPr>
      </w:pPr>
      <w:r w:rsidRPr="6507E525">
        <w:rPr>
          <w:rFonts w:ascii="Times" w:eastAsia="Times" w:hAnsi="Times" w:cs="Times"/>
        </w:rPr>
        <w:t xml:space="preserve">In instances in which a bargaining unit member received a federal award (as confirmed by SPA) in which the budget for the grant included page charges and/or open access fees, and had the award rescinded due to an E.O. or agency policies revised after the award started and, not related to research misconduct or PI mismanagement (as confirmed by SPA), the Employer shall pay all invoiced page charges and/or open access fees up to the budgeted amount in the award budget.  </w:t>
      </w:r>
      <w:r w:rsidRPr="6507E525">
        <w:rPr>
          <w:rFonts w:ascii="Times New Roman" w:eastAsia="Times New Roman" w:hAnsi="Times New Roman" w:cs="Times New Roman"/>
        </w:rPr>
        <w:t xml:space="preserve">This payment does not preclude the bargaining unit member exercising their rights to request funds from other Employer sources to close shortfalls beyond the budgeted amount in the canceled grant. </w:t>
      </w:r>
    </w:p>
    <w:p w14:paraId="42C3AE0D" w14:textId="39ECF00E" w:rsidR="007C51BD" w:rsidRDefault="72A7101D" w:rsidP="6507E525">
      <w:pPr>
        <w:spacing w:after="0"/>
        <w:rPr>
          <w:rFonts w:ascii="Times" w:eastAsia="Times" w:hAnsi="Times" w:cs="Times"/>
        </w:rPr>
      </w:pPr>
      <w:r w:rsidRPr="6507E525">
        <w:rPr>
          <w:rFonts w:ascii="Times" w:eastAsia="Times" w:hAnsi="Times" w:cs="Times"/>
        </w:rPr>
        <w:t xml:space="preserve"> </w:t>
      </w:r>
    </w:p>
    <w:p w14:paraId="246D3AA6" w14:textId="64D5E25F" w:rsidR="007C51BD" w:rsidRDefault="72A7101D" w:rsidP="3BC1B95E">
      <w:pPr>
        <w:spacing w:after="0"/>
      </w:pPr>
      <w:r w:rsidRPr="3BC1B95E">
        <w:rPr>
          <w:rFonts w:ascii="Times" w:eastAsia="Times" w:hAnsi="Times" w:cs="Times"/>
        </w:rPr>
        <w:t xml:space="preserve">  </w:t>
      </w:r>
    </w:p>
    <w:p w14:paraId="149B49D2" w14:textId="6CC27DAB" w:rsidR="007C51BD" w:rsidRDefault="72A7101D" w:rsidP="3BC1B95E">
      <w:pPr>
        <w:spacing w:after="0"/>
      </w:pPr>
      <w:r w:rsidRPr="3BC1B95E">
        <w:rPr>
          <w:rFonts w:ascii="Times" w:eastAsia="Times" w:hAnsi="Times" w:cs="Times"/>
          <w:b/>
          <w:bCs/>
        </w:rPr>
        <w:t xml:space="preserve"> 4 - Financial Compensation for Delay in Earning Tenure</w:t>
      </w:r>
      <w:r w:rsidRPr="3BC1B95E">
        <w:rPr>
          <w:rFonts w:ascii="Times" w:eastAsia="Times" w:hAnsi="Times" w:cs="Times"/>
        </w:rPr>
        <w:t xml:space="preserve"> </w:t>
      </w:r>
    </w:p>
    <w:p w14:paraId="3CDE585C" w14:textId="2BD58AA5" w:rsidR="007C51BD" w:rsidRDefault="72A7101D" w:rsidP="3BC1B95E">
      <w:pPr>
        <w:spacing w:after="0"/>
      </w:pPr>
      <w:r w:rsidRPr="3BC1B95E">
        <w:rPr>
          <w:rFonts w:ascii="Times" w:eastAsia="Times" w:hAnsi="Times" w:cs="Times"/>
        </w:rPr>
        <w:t xml:space="preserve"> </w:t>
      </w:r>
    </w:p>
    <w:p w14:paraId="0E1E3CC8" w14:textId="4D173F14" w:rsidR="007C51BD" w:rsidRDefault="72A7101D" w:rsidP="3BC1B95E">
      <w:pPr>
        <w:spacing w:after="0"/>
      </w:pPr>
      <w:r w:rsidRPr="3BC1B95E">
        <w:rPr>
          <w:rFonts w:ascii="Times" w:eastAsia="Times" w:hAnsi="Times" w:cs="Times"/>
        </w:rPr>
        <w:t>For any bargaining unit member granted an extension to earn tenure, as specified in sections 1 or 2</w:t>
      </w:r>
      <w:r w:rsidRPr="3BC1B95E">
        <w:rPr>
          <w:rFonts w:ascii="Times" w:eastAsia="Times" w:hAnsi="Times" w:cs="Times"/>
          <w:color w:val="0078D4"/>
          <w:u w:val="single"/>
        </w:rPr>
        <w:t xml:space="preserve"> </w:t>
      </w:r>
      <w:r w:rsidRPr="3BC1B95E">
        <w:rPr>
          <w:rFonts w:ascii="Times" w:eastAsia="Times" w:hAnsi="Times" w:cs="Times"/>
        </w:rPr>
        <w:t xml:space="preserve">of this MOU, who subsequently earns tenure, the Employer shall make a one-time lump-sum payment of $4,000 to the bargaining unit member on the date tenure starts. </w:t>
      </w:r>
    </w:p>
    <w:p w14:paraId="34D1A6F2" w14:textId="7AD25F7E" w:rsidR="007C51BD" w:rsidRDefault="72A7101D" w:rsidP="3BC1B95E">
      <w:pPr>
        <w:spacing w:after="0"/>
      </w:pPr>
      <w:r w:rsidRPr="3BC1B95E">
        <w:rPr>
          <w:rFonts w:ascii="Times" w:eastAsia="Times" w:hAnsi="Times" w:cs="Times"/>
        </w:rPr>
        <w:t xml:space="preserve"> </w:t>
      </w:r>
    </w:p>
    <w:p w14:paraId="1AC4BDBD" w14:textId="28DF3635" w:rsidR="007C51BD" w:rsidRDefault="72A7101D" w:rsidP="3BC1B95E">
      <w:pPr>
        <w:spacing w:after="0"/>
      </w:pPr>
      <w:r w:rsidRPr="3BC1B95E">
        <w:rPr>
          <w:rFonts w:ascii="Times" w:eastAsia="Times" w:hAnsi="Times" w:cs="Times"/>
        </w:rPr>
        <w:t xml:space="preserve"> </w:t>
      </w:r>
    </w:p>
    <w:p w14:paraId="5D364476" w14:textId="1D9248AA" w:rsidR="007C51BD" w:rsidRDefault="72A7101D" w:rsidP="3BC1B95E">
      <w:pPr>
        <w:spacing w:after="0"/>
      </w:pPr>
      <w:r w:rsidRPr="3BC1B95E">
        <w:rPr>
          <w:rFonts w:ascii="Times" w:eastAsia="Times" w:hAnsi="Times" w:cs="Times"/>
          <w:b/>
          <w:bCs/>
        </w:rPr>
        <w:t>5 - For Department Personnel Committees and School Personnel Committees</w:t>
      </w:r>
      <w:r w:rsidRPr="3BC1B95E">
        <w:rPr>
          <w:rFonts w:ascii="Times" w:eastAsia="Times" w:hAnsi="Times" w:cs="Times"/>
        </w:rPr>
        <w:t xml:space="preserve"> </w:t>
      </w:r>
    </w:p>
    <w:p w14:paraId="4FA43675" w14:textId="0AB61656" w:rsidR="007C51BD" w:rsidRDefault="72A7101D" w:rsidP="3BC1B95E">
      <w:pPr>
        <w:spacing w:after="0"/>
      </w:pPr>
      <w:r w:rsidRPr="3BC1B95E">
        <w:rPr>
          <w:rFonts w:ascii="Times" w:eastAsia="Times" w:hAnsi="Times" w:cs="Times"/>
        </w:rPr>
        <w:t xml:space="preserve"> </w:t>
      </w:r>
    </w:p>
    <w:p w14:paraId="5DC49845" w14:textId="7E4DDDE0" w:rsidR="007C51BD" w:rsidRDefault="72A7101D" w:rsidP="3BC1B95E">
      <w:pPr>
        <w:spacing w:after="0"/>
      </w:pPr>
      <w:r w:rsidRPr="3BC1B95E">
        <w:rPr>
          <w:rFonts w:ascii="Times" w:eastAsia="Times" w:hAnsi="Times" w:cs="Times"/>
          <w:b/>
          <w:bCs/>
        </w:rPr>
        <w:t>5.1</w:t>
      </w:r>
      <w:r w:rsidRPr="3BC1B95E">
        <w:rPr>
          <w:rFonts w:ascii="Times" w:eastAsia="Times" w:hAnsi="Times" w:cs="Times"/>
        </w:rPr>
        <w:t xml:space="preserve"> </w:t>
      </w:r>
    </w:p>
    <w:p w14:paraId="35B268A3" w14:textId="2AD103EA" w:rsidR="007C51BD" w:rsidRDefault="72A7101D" w:rsidP="3BC1B95E">
      <w:pPr>
        <w:spacing w:after="0"/>
      </w:pPr>
      <w:r w:rsidRPr="3BC1B95E">
        <w:rPr>
          <w:rFonts w:ascii="Times" w:eastAsia="Times" w:hAnsi="Times" w:cs="Times"/>
        </w:rPr>
        <w:t xml:space="preserve"> </w:t>
      </w:r>
    </w:p>
    <w:p w14:paraId="28FA738A" w14:textId="192045ED" w:rsidR="007C51BD" w:rsidRDefault="72A7101D" w:rsidP="3BC1B95E">
      <w:pPr>
        <w:spacing w:after="0"/>
      </w:pPr>
      <w:r w:rsidRPr="3BC1B95E">
        <w:rPr>
          <w:rFonts w:ascii="Times" w:eastAsia="Times" w:hAnsi="Times" w:cs="Times"/>
        </w:rPr>
        <w:t xml:space="preserve">Nothing in this MOU shall be construed as interfering with shared governance bodies in their decisions on: third-year review, tenure, promotion, or annual evaluations.   </w:t>
      </w:r>
    </w:p>
    <w:p w14:paraId="5D6A0084" w14:textId="7094CBF3" w:rsidR="007C51BD" w:rsidRDefault="72A7101D" w:rsidP="3BC1B95E">
      <w:pPr>
        <w:spacing w:after="0"/>
      </w:pPr>
      <w:r w:rsidRPr="3BC1B95E">
        <w:rPr>
          <w:rFonts w:ascii="Times" w:eastAsia="Times" w:hAnsi="Times" w:cs="Times"/>
        </w:rPr>
        <w:t xml:space="preserve">  </w:t>
      </w:r>
    </w:p>
    <w:p w14:paraId="2E58D719" w14:textId="10653520" w:rsidR="007C51BD" w:rsidRDefault="72A7101D" w:rsidP="3BC1B95E">
      <w:pPr>
        <w:spacing w:after="0"/>
      </w:pPr>
      <w:r w:rsidRPr="3BC1B95E">
        <w:rPr>
          <w:rFonts w:ascii="Times" w:eastAsia="Times" w:hAnsi="Times" w:cs="Times"/>
          <w:b/>
          <w:bCs/>
        </w:rPr>
        <w:t>5.2</w:t>
      </w:r>
    </w:p>
    <w:p w14:paraId="026597E9" w14:textId="501067B8" w:rsidR="007C51BD" w:rsidRDefault="72A7101D" w:rsidP="3BC1B95E">
      <w:pPr>
        <w:spacing w:after="0"/>
      </w:pPr>
      <w:r w:rsidRPr="3BC1B95E">
        <w:rPr>
          <w:rFonts w:ascii="Times" w:eastAsia="Times" w:hAnsi="Times" w:cs="Times"/>
        </w:rPr>
        <w:lastRenderedPageBreak/>
        <w:t xml:space="preserve"> </w:t>
      </w:r>
    </w:p>
    <w:p w14:paraId="33DF3179" w14:textId="2A7D1217" w:rsidR="007C51BD" w:rsidRDefault="72A7101D" w:rsidP="3BC1B95E">
      <w:pPr>
        <w:spacing w:after="0"/>
      </w:pPr>
      <w:r w:rsidRPr="3BC1B95E">
        <w:rPr>
          <w:rFonts w:ascii="Times" w:eastAsia="Times" w:hAnsi="Times" w:cs="Times"/>
        </w:rPr>
        <w:t xml:space="preserve">The Parties encourage Department/ School Personnel Committees in evaluations of bargaining unit members (including evaluations for tenure, promotion, annual evaluations, and the third-year review) to </w:t>
      </w:r>
      <w:proofErr w:type="gramStart"/>
      <w:r w:rsidRPr="3BC1B95E">
        <w:rPr>
          <w:rFonts w:ascii="Times" w:eastAsia="Times" w:hAnsi="Times" w:cs="Times"/>
        </w:rPr>
        <w:t>take into account</w:t>
      </w:r>
      <w:proofErr w:type="gramEnd"/>
      <w:r w:rsidRPr="3BC1B95E">
        <w:rPr>
          <w:rFonts w:ascii="Times" w:eastAsia="Times" w:hAnsi="Times" w:cs="Times"/>
        </w:rPr>
        <w:t xml:space="preserve"> the effects that changes in federal policy that went into effect after January 19, 2025, have had on scholarship, artistry, or librarianship as well their opportunities for service. </w:t>
      </w:r>
    </w:p>
    <w:p w14:paraId="07DF550D" w14:textId="6FFF0112" w:rsidR="007C51BD" w:rsidRDefault="72A7101D" w:rsidP="6507E525">
      <w:pPr>
        <w:spacing w:after="0"/>
        <w:rPr>
          <w:rFonts w:ascii="Times" w:eastAsia="Times" w:hAnsi="Times" w:cs="Times"/>
        </w:rPr>
      </w:pPr>
      <w:r w:rsidRPr="6507E525">
        <w:rPr>
          <w:rFonts w:ascii="Times" w:eastAsia="Times" w:hAnsi="Times" w:cs="Times"/>
        </w:rPr>
        <w:t xml:space="preserve"> </w:t>
      </w:r>
    </w:p>
    <w:p w14:paraId="7D0DB44C" w14:textId="058F082C" w:rsidR="007C51BD" w:rsidRPr="007C51BD" w:rsidRDefault="72A7101D" w:rsidP="6507E525">
      <w:pPr>
        <w:spacing w:after="0"/>
        <w:rPr>
          <w:rFonts w:ascii="Times" w:eastAsia="Times" w:hAnsi="Times" w:cs="Times"/>
          <w:b/>
          <w:bCs/>
        </w:rPr>
      </w:pPr>
      <w:r w:rsidRPr="6507E525">
        <w:rPr>
          <w:rFonts w:ascii="Times" w:eastAsia="Times" w:hAnsi="Times" w:cs="Times"/>
        </w:rPr>
        <w:t xml:space="preserve"> </w:t>
      </w:r>
      <w:r w:rsidRPr="6507E525">
        <w:rPr>
          <w:rFonts w:ascii="Times" w:eastAsia="Times" w:hAnsi="Times" w:cs="Times"/>
          <w:b/>
          <w:bCs/>
        </w:rPr>
        <w:t>5.3</w:t>
      </w:r>
    </w:p>
    <w:p w14:paraId="6EE3F60B" w14:textId="48EF8C34" w:rsidR="007C51BD" w:rsidRPr="007C51BD" w:rsidRDefault="72A7101D" w:rsidP="6507E525">
      <w:pPr>
        <w:spacing w:after="0"/>
        <w:rPr>
          <w:rFonts w:ascii="Times" w:eastAsia="Times" w:hAnsi="Times" w:cs="Times"/>
        </w:rPr>
      </w:pPr>
      <w:r w:rsidRPr="6507E525">
        <w:rPr>
          <w:rFonts w:ascii="Times" w:eastAsia="Times" w:hAnsi="Times" w:cs="Times"/>
        </w:rPr>
        <w:t xml:space="preserve"> </w:t>
      </w:r>
    </w:p>
    <w:p w14:paraId="3055AAD2" w14:textId="14F9C0E7" w:rsidR="007C51BD" w:rsidRDefault="72A7101D" w:rsidP="3BC1B95E">
      <w:pPr>
        <w:spacing w:line="257" w:lineRule="auto"/>
      </w:pPr>
      <w:r w:rsidRPr="6507E525">
        <w:rPr>
          <w:rFonts w:ascii="Times New Roman" w:eastAsia="Times New Roman" w:hAnsi="Times New Roman" w:cs="Times New Roman"/>
        </w:rPr>
        <w:t>If a bargaining unit member believes that they have lost an opportunity for research/librarianship/artistry and/or an opportunity for service in a professional organization due to changes in federal policy since January 19, 2025, they may submit documentation of said lost opportunity(</w:t>
      </w:r>
      <w:proofErr w:type="spellStart"/>
      <w:r w:rsidRPr="6507E525">
        <w:rPr>
          <w:rFonts w:ascii="Times New Roman" w:eastAsia="Times New Roman" w:hAnsi="Times New Roman" w:cs="Times New Roman"/>
        </w:rPr>
        <w:t>ies</w:t>
      </w:r>
      <w:proofErr w:type="spellEnd"/>
      <w:r w:rsidRPr="6507E525">
        <w:rPr>
          <w:rFonts w:ascii="Times New Roman" w:eastAsia="Times New Roman" w:hAnsi="Times New Roman" w:cs="Times New Roman"/>
        </w:rPr>
        <w:t>) to the appropriate Personnel Committee.  The Personnel Committee makes the final determination as to whether the bargaining unit member has provided sufficient documentation.  For instances in which the Personnel Committee deems the documentation sufficient, the Parties encourage these Personnel Committees to credit the activities as if they had been completed.</w:t>
      </w:r>
    </w:p>
    <w:p w14:paraId="70640446" w14:textId="76B31E81" w:rsidR="007C51BD" w:rsidRDefault="72A7101D" w:rsidP="3BC1B95E">
      <w:pPr>
        <w:spacing w:after="0"/>
      </w:pPr>
      <w:r w:rsidRPr="3BC1B95E">
        <w:rPr>
          <w:rFonts w:ascii="Times" w:eastAsia="Times" w:hAnsi="Times" w:cs="Times"/>
        </w:rPr>
        <w:t xml:space="preserve">  </w:t>
      </w:r>
    </w:p>
    <w:p w14:paraId="19463C46" w14:textId="327387BB" w:rsidR="007C51BD" w:rsidRDefault="72A7101D" w:rsidP="3BC1B95E">
      <w:pPr>
        <w:spacing w:after="0"/>
      </w:pPr>
      <w:r w:rsidRPr="6507E525">
        <w:rPr>
          <w:rFonts w:ascii="Times" w:eastAsia="Times" w:hAnsi="Times" w:cs="Times"/>
          <w:b/>
          <w:bCs/>
        </w:rPr>
        <w:t>6 – For Departments, Schools and Colleges</w:t>
      </w:r>
      <w:r w:rsidRPr="6507E525">
        <w:rPr>
          <w:rFonts w:ascii="Times" w:eastAsia="Times" w:hAnsi="Times" w:cs="Times"/>
        </w:rPr>
        <w:t xml:space="preserve"> </w:t>
      </w:r>
    </w:p>
    <w:p w14:paraId="044ED34B" w14:textId="319B24DB" w:rsidR="007C51BD" w:rsidRDefault="72A7101D" w:rsidP="3BC1B95E">
      <w:pPr>
        <w:spacing w:after="0"/>
      </w:pPr>
      <w:r w:rsidRPr="3BC1B95E">
        <w:rPr>
          <w:rFonts w:ascii="Times" w:eastAsia="Times" w:hAnsi="Times" w:cs="Times"/>
        </w:rPr>
        <w:t xml:space="preserve"> </w:t>
      </w:r>
    </w:p>
    <w:p w14:paraId="28BD24CE" w14:textId="3600A9B0" w:rsidR="007C51BD" w:rsidRDefault="72A7101D" w:rsidP="3BC1B95E">
      <w:pPr>
        <w:spacing w:after="0"/>
      </w:pPr>
      <w:r w:rsidRPr="3BC1B95E">
        <w:rPr>
          <w:rFonts w:ascii="Times" w:eastAsia="Times" w:hAnsi="Times" w:cs="Times"/>
        </w:rPr>
        <w:t xml:space="preserve">Where appropriate and where possible, the Parties encourage Departments, Schools, and Colleges to consider making temporary amendments to their tenure and promotion processes as well as to their annual evaluation processes, as allowed in shared governance documents, to take into account the effects on scholarship, artistry, or librarianship as well their opportunities for service, due to changes in federal policy. </w:t>
      </w:r>
    </w:p>
    <w:p w14:paraId="4F8FD94D" w14:textId="0E762ECB" w:rsidR="007C51BD" w:rsidRDefault="72A7101D" w:rsidP="3BC1B95E">
      <w:pPr>
        <w:spacing w:after="0"/>
      </w:pPr>
      <w:r w:rsidRPr="3BC1B95E">
        <w:rPr>
          <w:rFonts w:ascii="Times" w:eastAsia="Times" w:hAnsi="Times" w:cs="Times"/>
        </w:rPr>
        <w:t xml:space="preserve"> </w:t>
      </w:r>
    </w:p>
    <w:p w14:paraId="5D345C39" w14:textId="60DB3FC3" w:rsidR="007C51BD" w:rsidRDefault="007C51BD" w:rsidP="3BC1B95E">
      <w:pPr>
        <w:spacing w:after="0"/>
        <w:rPr>
          <w:rFonts w:ascii="Times" w:eastAsia="Times" w:hAnsi="Times" w:cs="Times"/>
        </w:rPr>
      </w:pPr>
    </w:p>
    <w:p w14:paraId="64AE9CE3" w14:textId="41BAE0FC" w:rsidR="007C51BD" w:rsidRDefault="72A7101D" w:rsidP="3BC1B95E">
      <w:pPr>
        <w:spacing w:after="0"/>
      </w:pPr>
      <w:r w:rsidRPr="3BC1B95E">
        <w:rPr>
          <w:rFonts w:ascii="Times" w:eastAsia="Times" w:hAnsi="Times" w:cs="Times"/>
          <w:b/>
          <w:bCs/>
        </w:rPr>
        <w:t>7 – Duration</w:t>
      </w:r>
      <w:r w:rsidRPr="3BC1B95E">
        <w:rPr>
          <w:rFonts w:ascii="Times" w:eastAsia="Times" w:hAnsi="Times" w:cs="Times"/>
          <w:color w:val="D13438"/>
        </w:rPr>
        <w:t xml:space="preserve"> </w:t>
      </w:r>
    </w:p>
    <w:p w14:paraId="1841EA60" w14:textId="1CCFA49E" w:rsidR="007C51BD" w:rsidRDefault="72A7101D" w:rsidP="3BC1B95E">
      <w:pPr>
        <w:spacing w:after="0"/>
      </w:pPr>
      <w:r w:rsidRPr="3BC1B95E">
        <w:rPr>
          <w:rFonts w:ascii="Times" w:eastAsia="Times" w:hAnsi="Times" w:cs="Times"/>
        </w:rPr>
        <w:t xml:space="preserve"> </w:t>
      </w:r>
    </w:p>
    <w:p w14:paraId="1D625FBE" w14:textId="59A8F796" w:rsidR="007C51BD" w:rsidRDefault="72A7101D" w:rsidP="3BC1B95E">
      <w:pPr>
        <w:spacing w:after="0"/>
      </w:pPr>
      <w:r w:rsidRPr="3BC1B95E">
        <w:rPr>
          <w:rFonts w:ascii="Times" w:eastAsia="Times" w:hAnsi="Times" w:cs="Times"/>
        </w:rPr>
        <w:t xml:space="preserve">This MOU shall expire on June 30, 2026. This MOU may be a subject of bargaining during negotiations.  </w:t>
      </w:r>
    </w:p>
    <w:p w14:paraId="681B4208" w14:textId="101BE9B1" w:rsidR="007C51BD" w:rsidRDefault="007C51BD" w:rsidP="3BC1B95E">
      <w:pPr>
        <w:spacing w:line="257" w:lineRule="auto"/>
        <w:rPr>
          <w:rFonts w:ascii="Calibri" w:eastAsia="Calibri" w:hAnsi="Calibri" w:cs="Calibri"/>
          <w:sz w:val="22"/>
          <w:szCs w:val="22"/>
        </w:rPr>
      </w:pPr>
    </w:p>
    <w:p w14:paraId="5D3B36F8" w14:textId="76E9758C" w:rsidR="19A0ACA9" w:rsidRDefault="19A0ACA9" w:rsidP="19A0ACA9">
      <w:pPr>
        <w:spacing w:line="257" w:lineRule="auto"/>
        <w:rPr>
          <w:rFonts w:ascii="Calibri" w:eastAsia="Calibri" w:hAnsi="Calibri" w:cs="Calibri"/>
          <w:sz w:val="22"/>
          <w:szCs w:val="22"/>
        </w:rPr>
      </w:pPr>
    </w:p>
    <w:p w14:paraId="53DD366C" w14:textId="1E45812D" w:rsidR="5D4A0962" w:rsidRDefault="5D4A0962" w:rsidP="19A0ACA9">
      <w:pPr>
        <w:spacing w:line="257" w:lineRule="auto"/>
        <w:rPr>
          <w:rFonts w:ascii="Calibri" w:eastAsia="Calibri" w:hAnsi="Calibri" w:cs="Calibri"/>
          <w:sz w:val="22"/>
          <w:szCs w:val="22"/>
        </w:rPr>
      </w:pPr>
      <w:r w:rsidRPr="19A0ACA9">
        <w:rPr>
          <w:rFonts w:ascii="Calibri" w:eastAsia="Calibri" w:hAnsi="Calibri" w:cs="Calibri"/>
          <w:sz w:val="22"/>
          <w:szCs w:val="22"/>
        </w:rPr>
        <w:t>________________________________</w:t>
      </w:r>
      <w:r>
        <w:tab/>
      </w:r>
      <w:r>
        <w:tab/>
      </w:r>
      <w:r>
        <w:tab/>
      </w:r>
      <w:r w:rsidRPr="19A0ACA9">
        <w:rPr>
          <w:rFonts w:ascii="Calibri" w:eastAsia="Calibri" w:hAnsi="Calibri" w:cs="Calibri"/>
          <w:sz w:val="22"/>
          <w:szCs w:val="22"/>
        </w:rPr>
        <w:t>________________________________</w:t>
      </w:r>
    </w:p>
    <w:p w14:paraId="49822A42" w14:textId="02F5CBF2" w:rsidR="5D4A0962" w:rsidRDefault="5D4A0962" w:rsidP="19A0ACA9">
      <w:pPr>
        <w:spacing w:line="257" w:lineRule="auto"/>
        <w:rPr>
          <w:rFonts w:ascii="Calibri" w:eastAsia="Calibri" w:hAnsi="Calibri" w:cs="Calibri"/>
          <w:sz w:val="22"/>
          <w:szCs w:val="22"/>
        </w:rPr>
      </w:pPr>
      <w:r w:rsidRPr="19A0ACA9">
        <w:rPr>
          <w:rFonts w:ascii="Calibri" w:eastAsia="Calibri" w:hAnsi="Calibri" w:cs="Calibri"/>
          <w:sz w:val="22"/>
          <w:szCs w:val="22"/>
        </w:rPr>
        <w:t>For the Administration</w:t>
      </w:r>
      <w:r>
        <w:tab/>
      </w:r>
      <w:r>
        <w:tab/>
      </w:r>
      <w:r>
        <w:tab/>
      </w:r>
      <w:r>
        <w:tab/>
      </w:r>
      <w:r>
        <w:tab/>
      </w:r>
      <w:r w:rsidRPr="19A0ACA9">
        <w:rPr>
          <w:rFonts w:ascii="Calibri" w:eastAsia="Calibri" w:hAnsi="Calibri" w:cs="Calibri"/>
          <w:sz w:val="22"/>
          <w:szCs w:val="22"/>
        </w:rPr>
        <w:t>For the Union</w:t>
      </w:r>
    </w:p>
    <w:p w14:paraId="527E4792" w14:textId="60031BFC" w:rsidR="19A0ACA9" w:rsidRDefault="19A0ACA9" w:rsidP="19A0ACA9">
      <w:pPr>
        <w:spacing w:line="257" w:lineRule="auto"/>
        <w:rPr>
          <w:rFonts w:ascii="Calibri" w:eastAsia="Calibri" w:hAnsi="Calibri" w:cs="Calibri"/>
          <w:sz w:val="22"/>
          <w:szCs w:val="22"/>
        </w:rPr>
      </w:pPr>
    </w:p>
    <w:p w14:paraId="63746189" w14:textId="34B8FA78" w:rsidR="5D4A0962" w:rsidRDefault="5D4A0962" w:rsidP="19A0ACA9">
      <w:pPr>
        <w:spacing w:line="257" w:lineRule="auto"/>
        <w:rPr>
          <w:rFonts w:ascii="Calibri" w:eastAsia="Calibri" w:hAnsi="Calibri" w:cs="Calibri"/>
          <w:sz w:val="22"/>
          <w:szCs w:val="22"/>
        </w:rPr>
      </w:pPr>
      <w:r w:rsidRPr="19A0ACA9">
        <w:rPr>
          <w:rFonts w:ascii="Calibri" w:eastAsia="Calibri" w:hAnsi="Calibri" w:cs="Calibri"/>
          <w:sz w:val="22"/>
          <w:szCs w:val="22"/>
        </w:rPr>
        <w:t>______________</w:t>
      </w:r>
      <w:r>
        <w:tab/>
      </w:r>
      <w:r>
        <w:tab/>
      </w:r>
      <w:r>
        <w:tab/>
      </w:r>
      <w:r>
        <w:tab/>
      </w:r>
      <w:r>
        <w:tab/>
      </w:r>
      <w:r w:rsidRPr="19A0ACA9">
        <w:rPr>
          <w:rFonts w:ascii="Calibri" w:eastAsia="Calibri" w:hAnsi="Calibri" w:cs="Calibri"/>
          <w:sz w:val="22"/>
          <w:szCs w:val="22"/>
        </w:rPr>
        <w:t>______________</w:t>
      </w:r>
    </w:p>
    <w:p w14:paraId="2C078E63" w14:textId="14BF17A8" w:rsidR="007C51BD" w:rsidRDefault="5D4A0962" w:rsidP="00AB6BE3">
      <w:pPr>
        <w:spacing w:line="257" w:lineRule="auto"/>
      </w:pPr>
      <w:r w:rsidRPr="19A0ACA9">
        <w:rPr>
          <w:rFonts w:ascii="Calibri" w:eastAsia="Calibri" w:hAnsi="Calibri" w:cs="Calibri"/>
          <w:sz w:val="22"/>
          <w:szCs w:val="22"/>
        </w:rPr>
        <w:t>Date</w:t>
      </w:r>
      <w:r>
        <w:tab/>
      </w:r>
      <w:r>
        <w:tab/>
      </w:r>
      <w:r>
        <w:tab/>
      </w:r>
      <w:r>
        <w:tab/>
      </w:r>
      <w:r>
        <w:tab/>
      </w:r>
      <w:r>
        <w:tab/>
      </w:r>
      <w:r>
        <w:tab/>
      </w:r>
      <w:proofErr w:type="spellStart"/>
      <w:r w:rsidRPr="19A0ACA9">
        <w:rPr>
          <w:rFonts w:ascii="Calibri" w:eastAsia="Calibri" w:hAnsi="Calibri" w:cs="Calibri"/>
          <w:sz w:val="22"/>
          <w:szCs w:val="22"/>
        </w:rPr>
        <w:t>Date</w:t>
      </w:r>
      <w:proofErr w:type="spellEnd"/>
    </w:p>
    <w:sectPr w:rsidR="007C51B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ACD6" w14:textId="77777777" w:rsidR="00170D43" w:rsidRDefault="00170D43">
      <w:pPr>
        <w:spacing w:after="0" w:line="240" w:lineRule="auto"/>
      </w:pPr>
      <w:r>
        <w:separator/>
      </w:r>
    </w:p>
  </w:endnote>
  <w:endnote w:type="continuationSeparator" w:id="0">
    <w:p w14:paraId="22A4C68C" w14:textId="77777777" w:rsidR="00170D43" w:rsidRDefault="0017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C1B95E" w14:paraId="5558F92D" w14:textId="77777777" w:rsidTr="6507E525">
      <w:trPr>
        <w:trHeight w:val="300"/>
      </w:trPr>
      <w:tc>
        <w:tcPr>
          <w:tcW w:w="3120" w:type="dxa"/>
        </w:tcPr>
        <w:p w14:paraId="6FD47B61" w14:textId="35AD551E" w:rsidR="3BC1B95E" w:rsidRDefault="3BC1B95E" w:rsidP="3BC1B95E">
          <w:pPr>
            <w:pStyle w:val="Header"/>
            <w:ind w:left="-115"/>
          </w:pPr>
        </w:p>
      </w:tc>
      <w:tc>
        <w:tcPr>
          <w:tcW w:w="3120" w:type="dxa"/>
        </w:tcPr>
        <w:p w14:paraId="17199030" w14:textId="7BAEC0AB" w:rsidR="3BC1B95E" w:rsidRDefault="3BC1B95E" w:rsidP="3BC1B95E">
          <w:pPr>
            <w:pStyle w:val="Header"/>
            <w:jc w:val="center"/>
          </w:pPr>
          <w:r>
            <w:fldChar w:fldCharType="begin"/>
          </w:r>
          <w:r>
            <w:instrText>PAGE</w:instrText>
          </w:r>
          <w:r>
            <w:fldChar w:fldCharType="separate"/>
          </w:r>
          <w:r w:rsidR="00340B08">
            <w:rPr>
              <w:noProof/>
            </w:rPr>
            <w:t>4</w:t>
          </w:r>
          <w:r>
            <w:fldChar w:fldCharType="end"/>
          </w:r>
          <w:r w:rsidR="6507E525">
            <w:t xml:space="preserve"> of </w:t>
          </w:r>
          <w:r>
            <w:fldChar w:fldCharType="begin"/>
          </w:r>
          <w:r>
            <w:instrText>NUMPAGES</w:instrText>
          </w:r>
          <w:r>
            <w:fldChar w:fldCharType="separate"/>
          </w:r>
          <w:r w:rsidR="00340B08">
            <w:rPr>
              <w:noProof/>
            </w:rPr>
            <w:t>4</w:t>
          </w:r>
          <w:r>
            <w:fldChar w:fldCharType="end"/>
          </w:r>
        </w:p>
      </w:tc>
      <w:tc>
        <w:tcPr>
          <w:tcW w:w="3120" w:type="dxa"/>
        </w:tcPr>
        <w:p w14:paraId="6799D55D" w14:textId="703BCCC4" w:rsidR="3BC1B95E" w:rsidRDefault="3BC1B95E" w:rsidP="3BC1B95E">
          <w:pPr>
            <w:pStyle w:val="Header"/>
            <w:ind w:right="-115"/>
            <w:jc w:val="right"/>
          </w:pPr>
        </w:p>
      </w:tc>
    </w:tr>
  </w:tbl>
  <w:p w14:paraId="4CC24EF7" w14:textId="573F0FB9" w:rsidR="3BC1B95E" w:rsidRDefault="3BC1B95E" w:rsidP="3BC1B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1D07" w14:textId="77777777" w:rsidR="00170D43" w:rsidRDefault="00170D43">
      <w:pPr>
        <w:spacing w:after="0" w:line="240" w:lineRule="auto"/>
      </w:pPr>
      <w:r>
        <w:separator/>
      </w:r>
    </w:p>
  </w:footnote>
  <w:footnote w:type="continuationSeparator" w:id="0">
    <w:p w14:paraId="696E2CA5" w14:textId="77777777" w:rsidR="00170D43" w:rsidRDefault="0017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07E525" w14:paraId="4B9F9C51" w14:textId="77777777" w:rsidTr="6507E525">
      <w:trPr>
        <w:trHeight w:val="300"/>
      </w:trPr>
      <w:tc>
        <w:tcPr>
          <w:tcW w:w="3120" w:type="dxa"/>
        </w:tcPr>
        <w:p w14:paraId="3F62A7AD" w14:textId="7F7E7617" w:rsidR="6507E525" w:rsidRDefault="6507E525" w:rsidP="6507E525">
          <w:pPr>
            <w:pStyle w:val="Header"/>
            <w:ind w:left="-115"/>
          </w:pPr>
        </w:p>
      </w:tc>
      <w:tc>
        <w:tcPr>
          <w:tcW w:w="3120" w:type="dxa"/>
        </w:tcPr>
        <w:p w14:paraId="49A7A94B" w14:textId="24F158FE" w:rsidR="6507E525" w:rsidRDefault="6507E525" w:rsidP="6507E525">
          <w:pPr>
            <w:pStyle w:val="Header"/>
            <w:jc w:val="center"/>
          </w:pPr>
        </w:p>
      </w:tc>
      <w:tc>
        <w:tcPr>
          <w:tcW w:w="3120" w:type="dxa"/>
        </w:tcPr>
        <w:p w14:paraId="6F1AB087" w14:textId="0E3769D3" w:rsidR="6507E525" w:rsidRDefault="6507E525" w:rsidP="6507E525">
          <w:pPr>
            <w:pStyle w:val="Header"/>
            <w:ind w:right="-115"/>
            <w:jc w:val="right"/>
          </w:pPr>
        </w:p>
      </w:tc>
    </w:tr>
  </w:tbl>
  <w:p w14:paraId="12F945FF" w14:textId="7C56CE1B" w:rsidR="6507E525" w:rsidRDefault="6507E525" w:rsidP="6507E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D866"/>
    <w:multiLevelType w:val="hybridMultilevel"/>
    <w:tmpl w:val="9FE80580"/>
    <w:lvl w:ilvl="0" w:tplc="6DA0EAF6">
      <w:start w:val="1"/>
      <w:numFmt w:val="bullet"/>
      <w:lvlText w:val="·"/>
      <w:lvlJc w:val="left"/>
      <w:pPr>
        <w:ind w:left="720" w:hanging="360"/>
      </w:pPr>
      <w:rPr>
        <w:rFonts w:ascii="Symbol" w:hAnsi="Symbol" w:hint="default"/>
      </w:rPr>
    </w:lvl>
    <w:lvl w:ilvl="1" w:tplc="6B200190">
      <w:start w:val="1"/>
      <w:numFmt w:val="bullet"/>
      <w:lvlText w:val="o"/>
      <w:lvlJc w:val="left"/>
      <w:pPr>
        <w:ind w:left="1440" w:hanging="360"/>
      </w:pPr>
      <w:rPr>
        <w:rFonts w:ascii="Courier New" w:hAnsi="Courier New" w:hint="default"/>
      </w:rPr>
    </w:lvl>
    <w:lvl w:ilvl="2" w:tplc="65B09BB4">
      <w:start w:val="1"/>
      <w:numFmt w:val="bullet"/>
      <w:lvlText w:val=""/>
      <w:lvlJc w:val="left"/>
      <w:pPr>
        <w:ind w:left="2160" w:hanging="360"/>
      </w:pPr>
      <w:rPr>
        <w:rFonts w:ascii="Wingdings" w:hAnsi="Wingdings" w:hint="default"/>
      </w:rPr>
    </w:lvl>
    <w:lvl w:ilvl="3" w:tplc="B23E6E50">
      <w:start w:val="1"/>
      <w:numFmt w:val="bullet"/>
      <w:lvlText w:val=""/>
      <w:lvlJc w:val="left"/>
      <w:pPr>
        <w:ind w:left="2880" w:hanging="360"/>
      </w:pPr>
      <w:rPr>
        <w:rFonts w:ascii="Symbol" w:hAnsi="Symbol" w:hint="default"/>
      </w:rPr>
    </w:lvl>
    <w:lvl w:ilvl="4" w:tplc="78863D3E">
      <w:start w:val="1"/>
      <w:numFmt w:val="bullet"/>
      <w:lvlText w:val="o"/>
      <w:lvlJc w:val="left"/>
      <w:pPr>
        <w:ind w:left="3600" w:hanging="360"/>
      </w:pPr>
      <w:rPr>
        <w:rFonts w:ascii="Courier New" w:hAnsi="Courier New" w:hint="default"/>
      </w:rPr>
    </w:lvl>
    <w:lvl w:ilvl="5" w:tplc="C9A45276">
      <w:start w:val="1"/>
      <w:numFmt w:val="bullet"/>
      <w:lvlText w:val=""/>
      <w:lvlJc w:val="left"/>
      <w:pPr>
        <w:ind w:left="4320" w:hanging="360"/>
      </w:pPr>
      <w:rPr>
        <w:rFonts w:ascii="Wingdings" w:hAnsi="Wingdings" w:hint="default"/>
      </w:rPr>
    </w:lvl>
    <w:lvl w:ilvl="6" w:tplc="EA008A40">
      <w:start w:val="1"/>
      <w:numFmt w:val="bullet"/>
      <w:lvlText w:val=""/>
      <w:lvlJc w:val="left"/>
      <w:pPr>
        <w:ind w:left="5040" w:hanging="360"/>
      </w:pPr>
      <w:rPr>
        <w:rFonts w:ascii="Symbol" w:hAnsi="Symbol" w:hint="default"/>
      </w:rPr>
    </w:lvl>
    <w:lvl w:ilvl="7" w:tplc="472239E6">
      <w:start w:val="1"/>
      <w:numFmt w:val="bullet"/>
      <w:lvlText w:val="o"/>
      <w:lvlJc w:val="left"/>
      <w:pPr>
        <w:ind w:left="5760" w:hanging="360"/>
      </w:pPr>
      <w:rPr>
        <w:rFonts w:ascii="Courier New" w:hAnsi="Courier New" w:hint="default"/>
      </w:rPr>
    </w:lvl>
    <w:lvl w:ilvl="8" w:tplc="B70239CC">
      <w:start w:val="1"/>
      <w:numFmt w:val="bullet"/>
      <w:lvlText w:val=""/>
      <w:lvlJc w:val="left"/>
      <w:pPr>
        <w:ind w:left="6480" w:hanging="360"/>
      </w:pPr>
      <w:rPr>
        <w:rFonts w:ascii="Wingdings" w:hAnsi="Wingdings" w:hint="default"/>
      </w:rPr>
    </w:lvl>
  </w:abstractNum>
  <w:abstractNum w:abstractNumId="1" w15:restartNumberingAfterBreak="0">
    <w:nsid w:val="0F0F023C"/>
    <w:multiLevelType w:val="hybridMultilevel"/>
    <w:tmpl w:val="CD9ED344"/>
    <w:lvl w:ilvl="0" w:tplc="930485FA">
      <w:start w:val="1"/>
      <w:numFmt w:val="bullet"/>
      <w:lvlText w:val="·"/>
      <w:lvlJc w:val="left"/>
      <w:pPr>
        <w:ind w:left="720" w:hanging="360"/>
      </w:pPr>
      <w:rPr>
        <w:rFonts w:ascii="Symbol" w:hAnsi="Symbol" w:hint="default"/>
      </w:rPr>
    </w:lvl>
    <w:lvl w:ilvl="1" w:tplc="7160097E">
      <w:start w:val="1"/>
      <w:numFmt w:val="bullet"/>
      <w:lvlText w:val="o"/>
      <w:lvlJc w:val="left"/>
      <w:pPr>
        <w:ind w:left="1440" w:hanging="360"/>
      </w:pPr>
      <w:rPr>
        <w:rFonts w:ascii="Courier New" w:hAnsi="Courier New" w:hint="default"/>
      </w:rPr>
    </w:lvl>
    <w:lvl w:ilvl="2" w:tplc="A8DA1D1C">
      <w:start w:val="1"/>
      <w:numFmt w:val="bullet"/>
      <w:lvlText w:val=""/>
      <w:lvlJc w:val="left"/>
      <w:pPr>
        <w:ind w:left="2160" w:hanging="360"/>
      </w:pPr>
      <w:rPr>
        <w:rFonts w:ascii="Wingdings" w:hAnsi="Wingdings" w:hint="default"/>
      </w:rPr>
    </w:lvl>
    <w:lvl w:ilvl="3" w:tplc="05D2AD64">
      <w:start w:val="1"/>
      <w:numFmt w:val="bullet"/>
      <w:lvlText w:val=""/>
      <w:lvlJc w:val="left"/>
      <w:pPr>
        <w:ind w:left="2880" w:hanging="360"/>
      </w:pPr>
      <w:rPr>
        <w:rFonts w:ascii="Symbol" w:hAnsi="Symbol" w:hint="default"/>
      </w:rPr>
    </w:lvl>
    <w:lvl w:ilvl="4" w:tplc="5EB00EDA">
      <w:start w:val="1"/>
      <w:numFmt w:val="bullet"/>
      <w:lvlText w:val="o"/>
      <w:lvlJc w:val="left"/>
      <w:pPr>
        <w:ind w:left="3600" w:hanging="360"/>
      </w:pPr>
      <w:rPr>
        <w:rFonts w:ascii="Courier New" w:hAnsi="Courier New" w:hint="default"/>
      </w:rPr>
    </w:lvl>
    <w:lvl w:ilvl="5" w:tplc="202A491C">
      <w:start w:val="1"/>
      <w:numFmt w:val="bullet"/>
      <w:lvlText w:val=""/>
      <w:lvlJc w:val="left"/>
      <w:pPr>
        <w:ind w:left="4320" w:hanging="360"/>
      </w:pPr>
      <w:rPr>
        <w:rFonts w:ascii="Wingdings" w:hAnsi="Wingdings" w:hint="default"/>
      </w:rPr>
    </w:lvl>
    <w:lvl w:ilvl="6" w:tplc="167AC50C">
      <w:start w:val="1"/>
      <w:numFmt w:val="bullet"/>
      <w:lvlText w:val=""/>
      <w:lvlJc w:val="left"/>
      <w:pPr>
        <w:ind w:left="5040" w:hanging="360"/>
      </w:pPr>
      <w:rPr>
        <w:rFonts w:ascii="Symbol" w:hAnsi="Symbol" w:hint="default"/>
      </w:rPr>
    </w:lvl>
    <w:lvl w:ilvl="7" w:tplc="F9780D8A">
      <w:start w:val="1"/>
      <w:numFmt w:val="bullet"/>
      <w:lvlText w:val="o"/>
      <w:lvlJc w:val="left"/>
      <w:pPr>
        <w:ind w:left="5760" w:hanging="360"/>
      </w:pPr>
      <w:rPr>
        <w:rFonts w:ascii="Courier New" w:hAnsi="Courier New" w:hint="default"/>
      </w:rPr>
    </w:lvl>
    <w:lvl w:ilvl="8" w:tplc="E84A0BB6">
      <w:start w:val="1"/>
      <w:numFmt w:val="bullet"/>
      <w:lvlText w:val=""/>
      <w:lvlJc w:val="left"/>
      <w:pPr>
        <w:ind w:left="6480" w:hanging="360"/>
      </w:pPr>
      <w:rPr>
        <w:rFonts w:ascii="Wingdings" w:hAnsi="Wingdings" w:hint="default"/>
      </w:rPr>
    </w:lvl>
  </w:abstractNum>
  <w:abstractNum w:abstractNumId="2" w15:restartNumberingAfterBreak="0">
    <w:nsid w:val="4644C55F"/>
    <w:multiLevelType w:val="hybridMultilevel"/>
    <w:tmpl w:val="231C3AFA"/>
    <w:lvl w:ilvl="0" w:tplc="D7A8D86C">
      <w:start w:val="1"/>
      <w:numFmt w:val="bullet"/>
      <w:lvlText w:val="·"/>
      <w:lvlJc w:val="left"/>
      <w:pPr>
        <w:ind w:left="720" w:hanging="360"/>
      </w:pPr>
      <w:rPr>
        <w:rFonts w:ascii="Symbol" w:hAnsi="Symbol" w:hint="default"/>
      </w:rPr>
    </w:lvl>
    <w:lvl w:ilvl="1" w:tplc="39D28646">
      <w:start w:val="1"/>
      <w:numFmt w:val="bullet"/>
      <w:lvlText w:val="o"/>
      <w:lvlJc w:val="left"/>
      <w:pPr>
        <w:ind w:left="1440" w:hanging="360"/>
      </w:pPr>
      <w:rPr>
        <w:rFonts w:ascii="Courier New" w:hAnsi="Courier New" w:hint="default"/>
      </w:rPr>
    </w:lvl>
    <w:lvl w:ilvl="2" w:tplc="C11A904A">
      <w:start w:val="1"/>
      <w:numFmt w:val="bullet"/>
      <w:lvlText w:val=""/>
      <w:lvlJc w:val="left"/>
      <w:pPr>
        <w:ind w:left="2160" w:hanging="360"/>
      </w:pPr>
      <w:rPr>
        <w:rFonts w:ascii="Wingdings" w:hAnsi="Wingdings" w:hint="default"/>
      </w:rPr>
    </w:lvl>
    <w:lvl w:ilvl="3" w:tplc="096838CE">
      <w:start w:val="1"/>
      <w:numFmt w:val="bullet"/>
      <w:lvlText w:val=""/>
      <w:lvlJc w:val="left"/>
      <w:pPr>
        <w:ind w:left="2880" w:hanging="360"/>
      </w:pPr>
      <w:rPr>
        <w:rFonts w:ascii="Symbol" w:hAnsi="Symbol" w:hint="default"/>
      </w:rPr>
    </w:lvl>
    <w:lvl w:ilvl="4" w:tplc="B7DE3648">
      <w:start w:val="1"/>
      <w:numFmt w:val="bullet"/>
      <w:lvlText w:val="o"/>
      <w:lvlJc w:val="left"/>
      <w:pPr>
        <w:ind w:left="3600" w:hanging="360"/>
      </w:pPr>
      <w:rPr>
        <w:rFonts w:ascii="Courier New" w:hAnsi="Courier New" w:hint="default"/>
      </w:rPr>
    </w:lvl>
    <w:lvl w:ilvl="5" w:tplc="C5C49996">
      <w:start w:val="1"/>
      <w:numFmt w:val="bullet"/>
      <w:lvlText w:val=""/>
      <w:lvlJc w:val="left"/>
      <w:pPr>
        <w:ind w:left="4320" w:hanging="360"/>
      </w:pPr>
      <w:rPr>
        <w:rFonts w:ascii="Wingdings" w:hAnsi="Wingdings" w:hint="default"/>
      </w:rPr>
    </w:lvl>
    <w:lvl w:ilvl="6" w:tplc="81E80E8E">
      <w:start w:val="1"/>
      <w:numFmt w:val="bullet"/>
      <w:lvlText w:val=""/>
      <w:lvlJc w:val="left"/>
      <w:pPr>
        <w:ind w:left="5040" w:hanging="360"/>
      </w:pPr>
      <w:rPr>
        <w:rFonts w:ascii="Symbol" w:hAnsi="Symbol" w:hint="default"/>
      </w:rPr>
    </w:lvl>
    <w:lvl w:ilvl="7" w:tplc="BEDCB392">
      <w:start w:val="1"/>
      <w:numFmt w:val="bullet"/>
      <w:lvlText w:val="o"/>
      <w:lvlJc w:val="left"/>
      <w:pPr>
        <w:ind w:left="5760" w:hanging="360"/>
      </w:pPr>
      <w:rPr>
        <w:rFonts w:ascii="Courier New" w:hAnsi="Courier New" w:hint="default"/>
      </w:rPr>
    </w:lvl>
    <w:lvl w:ilvl="8" w:tplc="92A091E6">
      <w:start w:val="1"/>
      <w:numFmt w:val="bullet"/>
      <w:lvlText w:val=""/>
      <w:lvlJc w:val="left"/>
      <w:pPr>
        <w:ind w:left="6480" w:hanging="360"/>
      </w:pPr>
      <w:rPr>
        <w:rFonts w:ascii="Wingdings" w:hAnsi="Wingdings" w:hint="default"/>
      </w:rPr>
    </w:lvl>
  </w:abstractNum>
  <w:abstractNum w:abstractNumId="3" w15:restartNumberingAfterBreak="0">
    <w:nsid w:val="4B06A533"/>
    <w:multiLevelType w:val="hybridMultilevel"/>
    <w:tmpl w:val="C5804BA4"/>
    <w:lvl w:ilvl="0" w:tplc="58AAF890">
      <w:start w:val="1"/>
      <w:numFmt w:val="bullet"/>
      <w:lvlText w:val="·"/>
      <w:lvlJc w:val="left"/>
      <w:pPr>
        <w:ind w:left="720" w:hanging="360"/>
      </w:pPr>
      <w:rPr>
        <w:rFonts w:ascii="Symbol" w:hAnsi="Symbol" w:hint="default"/>
      </w:rPr>
    </w:lvl>
    <w:lvl w:ilvl="1" w:tplc="6D0E4EC8">
      <w:start w:val="1"/>
      <w:numFmt w:val="bullet"/>
      <w:lvlText w:val="o"/>
      <w:lvlJc w:val="left"/>
      <w:pPr>
        <w:ind w:left="1440" w:hanging="360"/>
      </w:pPr>
      <w:rPr>
        <w:rFonts w:ascii="Courier New" w:hAnsi="Courier New" w:hint="default"/>
      </w:rPr>
    </w:lvl>
    <w:lvl w:ilvl="2" w:tplc="E7E4C79C">
      <w:start w:val="1"/>
      <w:numFmt w:val="bullet"/>
      <w:lvlText w:val=""/>
      <w:lvlJc w:val="left"/>
      <w:pPr>
        <w:ind w:left="2160" w:hanging="360"/>
      </w:pPr>
      <w:rPr>
        <w:rFonts w:ascii="Wingdings" w:hAnsi="Wingdings" w:hint="default"/>
      </w:rPr>
    </w:lvl>
    <w:lvl w:ilvl="3" w:tplc="4594B8D8">
      <w:start w:val="1"/>
      <w:numFmt w:val="bullet"/>
      <w:lvlText w:val=""/>
      <w:lvlJc w:val="left"/>
      <w:pPr>
        <w:ind w:left="2880" w:hanging="360"/>
      </w:pPr>
      <w:rPr>
        <w:rFonts w:ascii="Symbol" w:hAnsi="Symbol" w:hint="default"/>
      </w:rPr>
    </w:lvl>
    <w:lvl w:ilvl="4" w:tplc="A59AA046">
      <w:start w:val="1"/>
      <w:numFmt w:val="bullet"/>
      <w:lvlText w:val="o"/>
      <w:lvlJc w:val="left"/>
      <w:pPr>
        <w:ind w:left="3600" w:hanging="360"/>
      </w:pPr>
      <w:rPr>
        <w:rFonts w:ascii="Courier New" w:hAnsi="Courier New" w:hint="default"/>
      </w:rPr>
    </w:lvl>
    <w:lvl w:ilvl="5" w:tplc="4BF69068">
      <w:start w:val="1"/>
      <w:numFmt w:val="bullet"/>
      <w:lvlText w:val=""/>
      <w:lvlJc w:val="left"/>
      <w:pPr>
        <w:ind w:left="4320" w:hanging="360"/>
      </w:pPr>
      <w:rPr>
        <w:rFonts w:ascii="Wingdings" w:hAnsi="Wingdings" w:hint="default"/>
      </w:rPr>
    </w:lvl>
    <w:lvl w:ilvl="6" w:tplc="558C5EA8">
      <w:start w:val="1"/>
      <w:numFmt w:val="bullet"/>
      <w:lvlText w:val=""/>
      <w:lvlJc w:val="left"/>
      <w:pPr>
        <w:ind w:left="5040" w:hanging="360"/>
      </w:pPr>
      <w:rPr>
        <w:rFonts w:ascii="Symbol" w:hAnsi="Symbol" w:hint="default"/>
      </w:rPr>
    </w:lvl>
    <w:lvl w:ilvl="7" w:tplc="C7BC0C08">
      <w:start w:val="1"/>
      <w:numFmt w:val="bullet"/>
      <w:lvlText w:val="o"/>
      <w:lvlJc w:val="left"/>
      <w:pPr>
        <w:ind w:left="5760" w:hanging="360"/>
      </w:pPr>
      <w:rPr>
        <w:rFonts w:ascii="Courier New" w:hAnsi="Courier New" w:hint="default"/>
      </w:rPr>
    </w:lvl>
    <w:lvl w:ilvl="8" w:tplc="DE98EABC">
      <w:start w:val="1"/>
      <w:numFmt w:val="bullet"/>
      <w:lvlText w:val=""/>
      <w:lvlJc w:val="left"/>
      <w:pPr>
        <w:ind w:left="6480" w:hanging="360"/>
      </w:pPr>
      <w:rPr>
        <w:rFonts w:ascii="Wingdings" w:hAnsi="Wingdings" w:hint="default"/>
      </w:rPr>
    </w:lvl>
  </w:abstractNum>
  <w:abstractNum w:abstractNumId="4" w15:restartNumberingAfterBreak="0">
    <w:nsid w:val="7ADA7E74"/>
    <w:multiLevelType w:val="hybridMultilevel"/>
    <w:tmpl w:val="C80053C0"/>
    <w:lvl w:ilvl="0" w:tplc="743A6C80">
      <w:start w:val="1"/>
      <w:numFmt w:val="bullet"/>
      <w:lvlText w:val="·"/>
      <w:lvlJc w:val="left"/>
      <w:pPr>
        <w:ind w:left="720" w:hanging="360"/>
      </w:pPr>
      <w:rPr>
        <w:rFonts w:ascii="Symbol" w:hAnsi="Symbol" w:hint="default"/>
      </w:rPr>
    </w:lvl>
    <w:lvl w:ilvl="1" w:tplc="06B83962">
      <w:start w:val="1"/>
      <w:numFmt w:val="bullet"/>
      <w:lvlText w:val="o"/>
      <w:lvlJc w:val="left"/>
      <w:pPr>
        <w:ind w:left="1440" w:hanging="360"/>
      </w:pPr>
      <w:rPr>
        <w:rFonts w:ascii="Courier New" w:hAnsi="Courier New" w:hint="default"/>
      </w:rPr>
    </w:lvl>
    <w:lvl w:ilvl="2" w:tplc="AE881E42">
      <w:start w:val="1"/>
      <w:numFmt w:val="bullet"/>
      <w:lvlText w:val=""/>
      <w:lvlJc w:val="left"/>
      <w:pPr>
        <w:ind w:left="2160" w:hanging="360"/>
      </w:pPr>
      <w:rPr>
        <w:rFonts w:ascii="Wingdings" w:hAnsi="Wingdings" w:hint="default"/>
      </w:rPr>
    </w:lvl>
    <w:lvl w:ilvl="3" w:tplc="2DBE1750">
      <w:start w:val="1"/>
      <w:numFmt w:val="bullet"/>
      <w:lvlText w:val=""/>
      <w:lvlJc w:val="left"/>
      <w:pPr>
        <w:ind w:left="2880" w:hanging="360"/>
      </w:pPr>
      <w:rPr>
        <w:rFonts w:ascii="Symbol" w:hAnsi="Symbol" w:hint="default"/>
      </w:rPr>
    </w:lvl>
    <w:lvl w:ilvl="4" w:tplc="D75091DA">
      <w:start w:val="1"/>
      <w:numFmt w:val="bullet"/>
      <w:lvlText w:val="o"/>
      <w:lvlJc w:val="left"/>
      <w:pPr>
        <w:ind w:left="3600" w:hanging="360"/>
      </w:pPr>
      <w:rPr>
        <w:rFonts w:ascii="Courier New" w:hAnsi="Courier New" w:hint="default"/>
      </w:rPr>
    </w:lvl>
    <w:lvl w:ilvl="5" w:tplc="FF248ED2">
      <w:start w:val="1"/>
      <w:numFmt w:val="bullet"/>
      <w:lvlText w:val=""/>
      <w:lvlJc w:val="left"/>
      <w:pPr>
        <w:ind w:left="4320" w:hanging="360"/>
      </w:pPr>
      <w:rPr>
        <w:rFonts w:ascii="Wingdings" w:hAnsi="Wingdings" w:hint="default"/>
      </w:rPr>
    </w:lvl>
    <w:lvl w:ilvl="6" w:tplc="92D21852">
      <w:start w:val="1"/>
      <w:numFmt w:val="bullet"/>
      <w:lvlText w:val=""/>
      <w:lvlJc w:val="left"/>
      <w:pPr>
        <w:ind w:left="5040" w:hanging="360"/>
      </w:pPr>
      <w:rPr>
        <w:rFonts w:ascii="Symbol" w:hAnsi="Symbol" w:hint="default"/>
      </w:rPr>
    </w:lvl>
    <w:lvl w:ilvl="7" w:tplc="464E746E">
      <w:start w:val="1"/>
      <w:numFmt w:val="bullet"/>
      <w:lvlText w:val="o"/>
      <w:lvlJc w:val="left"/>
      <w:pPr>
        <w:ind w:left="5760" w:hanging="360"/>
      </w:pPr>
      <w:rPr>
        <w:rFonts w:ascii="Courier New" w:hAnsi="Courier New" w:hint="default"/>
      </w:rPr>
    </w:lvl>
    <w:lvl w:ilvl="8" w:tplc="30B8857A">
      <w:start w:val="1"/>
      <w:numFmt w:val="bullet"/>
      <w:lvlText w:val=""/>
      <w:lvlJc w:val="left"/>
      <w:pPr>
        <w:ind w:left="6480" w:hanging="360"/>
      </w:pPr>
      <w:rPr>
        <w:rFonts w:ascii="Wingdings" w:hAnsi="Wingdings" w:hint="default"/>
      </w:rPr>
    </w:lvl>
  </w:abstractNum>
  <w:abstractNum w:abstractNumId="5" w15:restartNumberingAfterBreak="0">
    <w:nsid w:val="7EA27850"/>
    <w:multiLevelType w:val="hybridMultilevel"/>
    <w:tmpl w:val="17A8D24A"/>
    <w:lvl w:ilvl="0" w:tplc="D8B4EFB6">
      <w:start w:val="1"/>
      <w:numFmt w:val="bullet"/>
      <w:lvlText w:val="·"/>
      <w:lvlJc w:val="left"/>
      <w:pPr>
        <w:ind w:left="720" w:hanging="360"/>
      </w:pPr>
      <w:rPr>
        <w:rFonts w:ascii="Symbol" w:hAnsi="Symbol" w:hint="default"/>
      </w:rPr>
    </w:lvl>
    <w:lvl w:ilvl="1" w:tplc="E22A27E8">
      <w:start w:val="1"/>
      <w:numFmt w:val="bullet"/>
      <w:lvlText w:val="o"/>
      <w:lvlJc w:val="left"/>
      <w:pPr>
        <w:ind w:left="1440" w:hanging="360"/>
      </w:pPr>
      <w:rPr>
        <w:rFonts w:ascii="Courier New" w:hAnsi="Courier New" w:hint="default"/>
      </w:rPr>
    </w:lvl>
    <w:lvl w:ilvl="2" w:tplc="5B82F914">
      <w:start w:val="1"/>
      <w:numFmt w:val="bullet"/>
      <w:lvlText w:val=""/>
      <w:lvlJc w:val="left"/>
      <w:pPr>
        <w:ind w:left="2160" w:hanging="360"/>
      </w:pPr>
      <w:rPr>
        <w:rFonts w:ascii="Wingdings" w:hAnsi="Wingdings" w:hint="default"/>
      </w:rPr>
    </w:lvl>
    <w:lvl w:ilvl="3" w:tplc="01E02F2A">
      <w:start w:val="1"/>
      <w:numFmt w:val="bullet"/>
      <w:lvlText w:val=""/>
      <w:lvlJc w:val="left"/>
      <w:pPr>
        <w:ind w:left="2880" w:hanging="360"/>
      </w:pPr>
      <w:rPr>
        <w:rFonts w:ascii="Symbol" w:hAnsi="Symbol" w:hint="default"/>
      </w:rPr>
    </w:lvl>
    <w:lvl w:ilvl="4" w:tplc="CDD4B9CE">
      <w:start w:val="1"/>
      <w:numFmt w:val="bullet"/>
      <w:lvlText w:val="o"/>
      <w:lvlJc w:val="left"/>
      <w:pPr>
        <w:ind w:left="3600" w:hanging="360"/>
      </w:pPr>
      <w:rPr>
        <w:rFonts w:ascii="Courier New" w:hAnsi="Courier New" w:hint="default"/>
      </w:rPr>
    </w:lvl>
    <w:lvl w:ilvl="5" w:tplc="99FE14A2">
      <w:start w:val="1"/>
      <w:numFmt w:val="bullet"/>
      <w:lvlText w:val=""/>
      <w:lvlJc w:val="left"/>
      <w:pPr>
        <w:ind w:left="4320" w:hanging="360"/>
      </w:pPr>
      <w:rPr>
        <w:rFonts w:ascii="Wingdings" w:hAnsi="Wingdings" w:hint="default"/>
      </w:rPr>
    </w:lvl>
    <w:lvl w:ilvl="6" w:tplc="F4CA8920">
      <w:start w:val="1"/>
      <w:numFmt w:val="bullet"/>
      <w:lvlText w:val=""/>
      <w:lvlJc w:val="left"/>
      <w:pPr>
        <w:ind w:left="5040" w:hanging="360"/>
      </w:pPr>
      <w:rPr>
        <w:rFonts w:ascii="Symbol" w:hAnsi="Symbol" w:hint="default"/>
      </w:rPr>
    </w:lvl>
    <w:lvl w:ilvl="7" w:tplc="F73E9102">
      <w:start w:val="1"/>
      <w:numFmt w:val="bullet"/>
      <w:lvlText w:val="o"/>
      <w:lvlJc w:val="left"/>
      <w:pPr>
        <w:ind w:left="5760" w:hanging="360"/>
      </w:pPr>
      <w:rPr>
        <w:rFonts w:ascii="Courier New" w:hAnsi="Courier New" w:hint="default"/>
      </w:rPr>
    </w:lvl>
    <w:lvl w:ilvl="8" w:tplc="9094E66E">
      <w:start w:val="1"/>
      <w:numFmt w:val="bullet"/>
      <w:lvlText w:val=""/>
      <w:lvlJc w:val="left"/>
      <w:pPr>
        <w:ind w:left="6480" w:hanging="360"/>
      </w:pPr>
      <w:rPr>
        <w:rFonts w:ascii="Wingdings" w:hAnsi="Wingdings" w:hint="default"/>
      </w:rPr>
    </w:lvl>
  </w:abstractNum>
  <w:num w:numId="1" w16cid:durableId="1001154842">
    <w:abstractNumId w:val="2"/>
  </w:num>
  <w:num w:numId="2" w16cid:durableId="1735010897">
    <w:abstractNumId w:val="4"/>
  </w:num>
  <w:num w:numId="3" w16cid:durableId="603417802">
    <w:abstractNumId w:val="5"/>
  </w:num>
  <w:num w:numId="4" w16cid:durableId="1792356877">
    <w:abstractNumId w:val="0"/>
  </w:num>
  <w:num w:numId="5" w16cid:durableId="1288588028">
    <w:abstractNumId w:val="3"/>
  </w:num>
  <w:num w:numId="6" w16cid:durableId="205889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755F5E"/>
    <w:rsid w:val="000B36B1"/>
    <w:rsid w:val="0011247A"/>
    <w:rsid w:val="00170D43"/>
    <w:rsid w:val="0026292E"/>
    <w:rsid w:val="002E7E1B"/>
    <w:rsid w:val="00340B08"/>
    <w:rsid w:val="00676B54"/>
    <w:rsid w:val="0079716B"/>
    <w:rsid w:val="007C51BD"/>
    <w:rsid w:val="00A244CE"/>
    <w:rsid w:val="00AB6BE3"/>
    <w:rsid w:val="00B255EC"/>
    <w:rsid w:val="00B8555D"/>
    <w:rsid w:val="00BD74B7"/>
    <w:rsid w:val="00D70D50"/>
    <w:rsid w:val="05D5FDF3"/>
    <w:rsid w:val="07D6292B"/>
    <w:rsid w:val="087B2BC8"/>
    <w:rsid w:val="0A404D6C"/>
    <w:rsid w:val="0EB14E5F"/>
    <w:rsid w:val="0F09C6B9"/>
    <w:rsid w:val="14223565"/>
    <w:rsid w:val="170D7D98"/>
    <w:rsid w:val="19A0ACA9"/>
    <w:rsid w:val="20F2A6CA"/>
    <w:rsid w:val="24A033E2"/>
    <w:rsid w:val="2912333F"/>
    <w:rsid w:val="29355D90"/>
    <w:rsid w:val="297BFB51"/>
    <w:rsid w:val="2A4CD858"/>
    <w:rsid w:val="2DD81B9B"/>
    <w:rsid w:val="31F0776A"/>
    <w:rsid w:val="3276C407"/>
    <w:rsid w:val="350281B6"/>
    <w:rsid w:val="3BC1B95E"/>
    <w:rsid w:val="3F8E55F2"/>
    <w:rsid w:val="3FC6F733"/>
    <w:rsid w:val="4E755F5E"/>
    <w:rsid w:val="5921EEE0"/>
    <w:rsid w:val="5B491D27"/>
    <w:rsid w:val="5D4A0962"/>
    <w:rsid w:val="5F56B826"/>
    <w:rsid w:val="6507E525"/>
    <w:rsid w:val="7013C033"/>
    <w:rsid w:val="72A7101D"/>
    <w:rsid w:val="730C1739"/>
    <w:rsid w:val="76D0D9CD"/>
    <w:rsid w:val="7A93AA63"/>
    <w:rsid w:val="7BC5F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5F5E"/>
  <w15:chartTrackingRefBased/>
  <w15:docId w15:val="{6CDC67CE-9C2F-44C6-B026-D0A9D8DC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BC1B95E"/>
    <w:pPr>
      <w:tabs>
        <w:tab w:val="center" w:pos="4680"/>
        <w:tab w:val="right" w:pos="9360"/>
      </w:tabs>
      <w:spacing w:after="0" w:line="240" w:lineRule="auto"/>
    </w:pPr>
  </w:style>
  <w:style w:type="paragraph" w:styleId="Footer">
    <w:name w:val="footer"/>
    <w:basedOn w:val="Normal"/>
    <w:uiPriority w:val="99"/>
    <w:unhideWhenUsed/>
    <w:rsid w:val="3BC1B95E"/>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70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D50"/>
    <w:rPr>
      <w:rFonts w:ascii="Segoe UI" w:hAnsi="Segoe UI" w:cs="Segoe UI"/>
      <w:sz w:val="18"/>
      <w:szCs w:val="18"/>
    </w:rPr>
  </w:style>
  <w:style w:type="paragraph" w:styleId="Revision">
    <w:name w:val="Revision"/>
    <w:hidden/>
    <w:uiPriority w:val="99"/>
    <w:semiHidden/>
    <w:rsid w:val="00A24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DD5E1FCAF4747A3E0C33B06C8DA2C" ma:contentTypeVersion="3" ma:contentTypeDescription="Create a new document." ma:contentTypeScope="" ma:versionID="72afc8362e958ef318e00a20d2554656">
  <xsd:schema xmlns:xsd="http://www.w3.org/2001/XMLSchema" xmlns:xs="http://www.w3.org/2001/XMLSchema" xmlns:p="http://schemas.microsoft.com/office/2006/metadata/properties" xmlns:ns2="1da740cb-87b5-4c54-8bbd-51f9a1d58003" targetNamespace="http://schemas.microsoft.com/office/2006/metadata/properties" ma:root="true" ma:fieldsID="49d083962ee8151542167da0d91e0011" ns2:_="">
    <xsd:import namespace="1da740cb-87b5-4c54-8bbd-51f9a1d580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740cb-87b5-4c54-8bbd-51f9a1d58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242D1-4A82-49C8-BDED-1CC4692E4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7948C7-472E-40B1-8F04-7070021E1E2C}">
  <ds:schemaRefs>
    <ds:schemaRef ds:uri="http://schemas.microsoft.com/sharepoint/v3/contenttype/forms"/>
  </ds:schemaRefs>
</ds:datastoreItem>
</file>

<file path=customXml/itemProps3.xml><?xml version="1.0" encoding="utf-8"?>
<ds:datastoreItem xmlns:ds="http://schemas.openxmlformats.org/officeDocument/2006/customXml" ds:itemID="{9C8EE9E0-B6CF-442F-8EED-7BD02876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740cb-87b5-4c54-8bbd-51f9a1d58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Wienen</dc:creator>
  <cp:keywords/>
  <dc:description/>
  <cp:lastModifiedBy>Jessica Webb</cp:lastModifiedBy>
  <cp:revision>3</cp:revision>
  <dcterms:created xsi:type="dcterms:W3CDTF">2025-07-16T20:35:00Z</dcterms:created>
  <dcterms:modified xsi:type="dcterms:W3CDTF">2025-07-18T14:15:00Z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0x010100953DD5E1FCAF4747A3E0C33B06C8DA2C</vt:lpwstr>
  </property>
</Properties>
</file>